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0E" w:rsidRPr="009B20AB" w:rsidRDefault="00F41B3D" w:rsidP="009B20AB">
      <w:pPr>
        <w:spacing w:before="150" w:after="150" w:line="240" w:lineRule="auto"/>
        <w:jc w:val="center"/>
        <w:rPr>
          <w:rFonts w:ascii="Times New Roman" w:eastAsia="Times New Roman" w:hAnsi="Times New Roman" w:cs="Times New Roman"/>
          <w:b/>
          <w:sz w:val="24"/>
          <w:szCs w:val="24"/>
          <w:shd w:val="clear" w:color="auto" w:fill="FFFFFF"/>
          <w:lang w:eastAsia="es-ES"/>
        </w:rPr>
      </w:pPr>
      <w:r>
        <w:rPr>
          <w:rFonts w:ascii="Times New Roman" w:eastAsia="Times New Roman" w:hAnsi="Times New Roman" w:cs="Times New Roman"/>
          <w:b/>
          <w:sz w:val="24"/>
          <w:szCs w:val="24"/>
          <w:shd w:val="clear" w:color="auto" w:fill="FFFFFF"/>
          <w:lang w:eastAsia="es-ES"/>
        </w:rPr>
        <w:t>NORMAS DE UTILIZACIÓN DEL SERVICIO DE PROTEÓMICA</w:t>
      </w:r>
    </w:p>
    <w:p w:rsidR="005A78FB" w:rsidRPr="00B02C35" w:rsidRDefault="005A78FB" w:rsidP="00D61D36">
      <w:pPr>
        <w:spacing w:before="150" w:after="150" w:line="240" w:lineRule="auto"/>
        <w:jc w:val="both"/>
        <w:rPr>
          <w:rFonts w:ascii="Times New Roman" w:eastAsia="Times New Roman" w:hAnsi="Times New Roman" w:cs="Times New Roman"/>
          <w:color w:val="FF0000"/>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1. Consultar la descripción de la Oferta de Análisis.</w:t>
      </w:r>
      <w:r w:rsidR="00B02C35">
        <w:rPr>
          <w:rFonts w:ascii="Times New Roman" w:eastAsia="Times New Roman" w:hAnsi="Times New Roman" w:cs="Times New Roman"/>
          <w:sz w:val="24"/>
          <w:szCs w:val="24"/>
          <w:shd w:val="clear" w:color="auto" w:fill="FFFFFF"/>
          <w:lang w:eastAsia="es-ES"/>
        </w:rPr>
        <w:t xml:space="preserve"> </w:t>
      </w:r>
      <w:r w:rsidR="00B02C35">
        <w:rPr>
          <w:rFonts w:ascii="Times New Roman" w:eastAsia="Times New Roman" w:hAnsi="Times New Roman" w:cs="Times New Roman"/>
          <w:color w:val="FF0000"/>
          <w:sz w:val="24"/>
          <w:szCs w:val="24"/>
          <w:shd w:val="clear" w:color="auto" w:fill="FFFFFF"/>
          <w:lang w:eastAsia="es-ES"/>
        </w:rPr>
        <w:t>LINK</w:t>
      </w:r>
    </w:p>
    <w:p w:rsidR="005A78FB" w:rsidRPr="00B02C35" w:rsidRDefault="005A78FB" w:rsidP="00D61D36">
      <w:pPr>
        <w:spacing w:before="150" w:after="150" w:line="240" w:lineRule="auto"/>
        <w:jc w:val="both"/>
        <w:rPr>
          <w:rFonts w:ascii="Times New Roman" w:eastAsia="Times New Roman" w:hAnsi="Times New Roman" w:cs="Times New Roman"/>
          <w:color w:val="FF0000"/>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2. Consultar la Lista de Precios.</w:t>
      </w:r>
      <w:r w:rsidR="00B02C35">
        <w:rPr>
          <w:rFonts w:ascii="Times New Roman" w:eastAsia="Times New Roman" w:hAnsi="Times New Roman" w:cs="Times New Roman"/>
          <w:sz w:val="24"/>
          <w:szCs w:val="24"/>
          <w:shd w:val="clear" w:color="auto" w:fill="FFFFFF"/>
          <w:lang w:eastAsia="es-ES"/>
        </w:rPr>
        <w:t xml:space="preserve"> </w:t>
      </w:r>
      <w:r w:rsidR="00B02C35">
        <w:rPr>
          <w:rFonts w:ascii="Times New Roman" w:eastAsia="Times New Roman" w:hAnsi="Times New Roman" w:cs="Times New Roman"/>
          <w:color w:val="FF0000"/>
          <w:sz w:val="24"/>
          <w:szCs w:val="24"/>
          <w:shd w:val="clear" w:color="auto" w:fill="FFFFFF"/>
          <w:lang w:eastAsia="es-ES"/>
        </w:rPr>
        <w:t>LINK</w:t>
      </w:r>
    </w:p>
    <w:p w:rsidR="005A78FB" w:rsidRPr="00B02C35" w:rsidRDefault="005A78FB" w:rsidP="00D61D36">
      <w:pPr>
        <w:spacing w:before="150" w:after="150" w:line="240" w:lineRule="auto"/>
        <w:jc w:val="both"/>
        <w:rPr>
          <w:rFonts w:ascii="Times New Roman" w:eastAsia="Times New Roman" w:hAnsi="Times New Roman" w:cs="Times New Roman"/>
          <w:color w:val="FF0000"/>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3. Contactar con el Personal Técnico del Servicio.</w:t>
      </w:r>
      <w:r w:rsidR="00B02C35">
        <w:rPr>
          <w:rFonts w:ascii="Times New Roman" w:eastAsia="Times New Roman" w:hAnsi="Times New Roman" w:cs="Times New Roman"/>
          <w:sz w:val="24"/>
          <w:szCs w:val="24"/>
          <w:shd w:val="clear" w:color="auto" w:fill="FFFFFF"/>
          <w:lang w:eastAsia="es-ES"/>
        </w:rPr>
        <w:t xml:space="preserve"> </w:t>
      </w:r>
      <w:r w:rsidR="00B02C35">
        <w:rPr>
          <w:rFonts w:ascii="Times New Roman" w:eastAsia="Times New Roman" w:hAnsi="Times New Roman" w:cs="Times New Roman"/>
          <w:color w:val="FF0000"/>
          <w:sz w:val="24"/>
          <w:szCs w:val="24"/>
          <w:shd w:val="clear" w:color="auto" w:fill="FFFFFF"/>
          <w:lang w:eastAsia="es-ES"/>
        </w:rPr>
        <w:t>LINK</w:t>
      </w:r>
    </w:p>
    <w:p w:rsidR="00423839" w:rsidRPr="00ED2BE0" w:rsidRDefault="00423839" w:rsidP="00D61D36">
      <w:pPr>
        <w:spacing w:before="150" w:after="150" w:line="240" w:lineRule="auto"/>
        <w:jc w:val="both"/>
        <w:rPr>
          <w:rFonts w:ascii="Times New Roman" w:eastAsia="Times New Roman" w:hAnsi="Times New Roman" w:cs="Times New Roman"/>
          <w:sz w:val="24"/>
          <w:szCs w:val="24"/>
          <w:shd w:val="clear" w:color="auto" w:fill="FFFFFF"/>
          <w:lang w:eastAsia="es-ES"/>
        </w:rPr>
      </w:pPr>
      <w:r w:rsidRPr="006E3F97">
        <w:rPr>
          <w:rFonts w:ascii="Times New Roman" w:eastAsia="Times New Roman" w:hAnsi="Times New Roman" w:cs="Times New Roman"/>
          <w:color w:val="5F5F5F"/>
          <w:sz w:val="24"/>
          <w:szCs w:val="24"/>
          <w:shd w:val="clear" w:color="auto" w:fill="FFFFFF"/>
          <w:lang w:eastAsia="es-ES"/>
        </w:rPr>
        <w:br/>
      </w:r>
      <w:r w:rsidRPr="00ED2BE0">
        <w:rPr>
          <w:rFonts w:ascii="Times New Roman" w:eastAsia="Times New Roman" w:hAnsi="Times New Roman" w:cs="Times New Roman"/>
          <w:b/>
          <w:bCs/>
          <w:sz w:val="24"/>
          <w:szCs w:val="24"/>
          <w:u w:val="single"/>
          <w:shd w:val="clear" w:color="auto" w:fill="FFFFFF"/>
          <w:lang w:eastAsia="es-ES"/>
        </w:rPr>
        <w:t>Recepción y control de muestras:</w:t>
      </w:r>
    </w:p>
    <w:p w:rsidR="0052568E" w:rsidRDefault="0052568E"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t> - Antes de preparar las muestras es recomendable que os pongáis en contacto con el </w:t>
      </w:r>
      <w:hyperlink r:id="rId6" w:history="1">
        <w:r w:rsidRPr="00ED2BE0">
          <w:rPr>
            <w:rFonts w:ascii="Times New Roman" w:eastAsia="Times New Roman" w:hAnsi="Times New Roman" w:cs="Times New Roman"/>
            <w:b/>
            <w:bCs/>
            <w:sz w:val="24"/>
            <w:szCs w:val="24"/>
            <w:shd w:val="clear" w:color="auto" w:fill="FFFFFF"/>
            <w:lang w:eastAsia="es-ES"/>
          </w:rPr>
          <w:t>personal técnico del servicio</w:t>
        </w:r>
        <w:r w:rsidRPr="00ED2BE0">
          <w:rPr>
            <w:rFonts w:ascii="Times New Roman" w:eastAsia="Times New Roman" w:hAnsi="Times New Roman" w:cs="Times New Roman"/>
            <w:sz w:val="24"/>
            <w:szCs w:val="24"/>
            <w:shd w:val="clear" w:color="auto" w:fill="FFFFFF"/>
            <w:lang w:eastAsia="es-ES"/>
          </w:rPr>
          <w:t> </w:t>
        </w:r>
      </w:hyperlink>
      <w:r w:rsidRPr="00ED2BE0">
        <w:rPr>
          <w:rFonts w:ascii="Times New Roman" w:eastAsia="Times New Roman" w:hAnsi="Times New Roman" w:cs="Times New Roman"/>
          <w:sz w:val="24"/>
          <w:szCs w:val="24"/>
          <w:shd w:val="clear" w:color="auto" w:fill="FFFFFF"/>
          <w:lang w:eastAsia="es-ES"/>
        </w:rPr>
        <w:t>para discutir el trabajo y poder así programar el tipo de análisis más adecuado. </w:t>
      </w:r>
    </w:p>
    <w:p w:rsidR="002F4528" w:rsidRDefault="002F4528"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 xml:space="preserve">- Una vez establecido el flujo de trabajo se confecciona un </w:t>
      </w:r>
      <w:r w:rsidRPr="00110406">
        <w:rPr>
          <w:rFonts w:ascii="Times New Roman" w:eastAsia="Times New Roman" w:hAnsi="Times New Roman" w:cs="Times New Roman"/>
          <w:b/>
          <w:sz w:val="24"/>
          <w:szCs w:val="24"/>
          <w:shd w:val="clear" w:color="auto" w:fill="FFFFFF"/>
          <w:lang w:eastAsia="es-ES"/>
        </w:rPr>
        <w:t>presupuesto</w:t>
      </w:r>
      <w:r>
        <w:rPr>
          <w:rFonts w:ascii="Times New Roman" w:eastAsia="Times New Roman" w:hAnsi="Times New Roman" w:cs="Times New Roman"/>
          <w:sz w:val="24"/>
          <w:szCs w:val="24"/>
          <w:shd w:val="clear" w:color="auto" w:fill="FFFFFF"/>
          <w:lang w:eastAsia="es-ES"/>
        </w:rPr>
        <w:t xml:space="preserve"> que debe de ser aceptado y firmado por el IP del laboratorio.</w:t>
      </w:r>
    </w:p>
    <w:p w:rsidR="00423839" w:rsidRPr="007D5A58"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7D5A58">
        <w:rPr>
          <w:rFonts w:ascii="Times New Roman" w:eastAsia="Times New Roman" w:hAnsi="Times New Roman" w:cs="Times New Roman"/>
          <w:sz w:val="24"/>
          <w:szCs w:val="24"/>
          <w:shd w:val="clear" w:color="auto" w:fill="FFFFFF"/>
          <w:lang w:eastAsia="es-ES"/>
        </w:rPr>
        <w:t xml:space="preserve">- El horario de recepción de muestras es de </w:t>
      </w:r>
      <w:r w:rsidR="002F4528" w:rsidRPr="007D5A58">
        <w:rPr>
          <w:rFonts w:ascii="Times New Roman" w:eastAsia="Times New Roman" w:hAnsi="Times New Roman" w:cs="Times New Roman"/>
          <w:sz w:val="24"/>
          <w:szCs w:val="24"/>
          <w:shd w:val="clear" w:color="auto" w:fill="FFFFFF"/>
          <w:lang w:eastAsia="es-ES"/>
        </w:rPr>
        <w:t>lunes</w:t>
      </w:r>
      <w:r w:rsidRPr="007D5A58">
        <w:rPr>
          <w:rFonts w:ascii="Times New Roman" w:eastAsia="Times New Roman" w:hAnsi="Times New Roman" w:cs="Times New Roman"/>
          <w:sz w:val="24"/>
          <w:szCs w:val="24"/>
          <w:shd w:val="clear" w:color="auto" w:fill="FFFFFF"/>
          <w:lang w:eastAsia="es-ES"/>
        </w:rPr>
        <w:t xml:space="preserve"> a </w:t>
      </w:r>
      <w:r w:rsidR="002F4528" w:rsidRPr="007D5A58">
        <w:rPr>
          <w:rFonts w:ascii="Times New Roman" w:eastAsia="Times New Roman" w:hAnsi="Times New Roman" w:cs="Times New Roman"/>
          <w:sz w:val="24"/>
          <w:szCs w:val="24"/>
          <w:shd w:val="clear" w:color="auto" w:fill="FFFFFF"/>
          <w:lang w:eastAsia="es-ES"/>
        </w:rPr>
        <w:t>viernes</w:t>
      </w:r>
      <w:r w:rsidRPr="007D5A58">
        <w:rPr>
          <w:rFonts w:ascii="Times New Roman" w:eastAsia="Times New Roman" w:hAnsi="Times New Roman" w:cs="Times New Roman"/>
          <w:sz w:val="24"/>
          <w:szCs w:val="24"/>
          <w:shd w:val="clear" w:color="auto" w:fill="FFFFFF"/>
          <w:lang w:eastAsia="es-ES"/>
        </w:rPr>
        <w:t xml:space="preserve"> de 9 a 14 horas. Es recomendable avisar</w:t>
      </w:r>
      <w:r w:rsidR="002C7925">
        <w:rPr>
          <w:rFonts w:ascii="Times New Roman" w:eastAsia="Times New Roman" w:hAnsi="Times New Roman" w:cs="Times New Roman"/>
          <w:sz w:val="24"/>
          <w:szCs w:val="24"/>
          <w:shd w:val="clear" w:color="auto" w:fill="FFFFFF"/>
          <w:lang w:eastAsia="es-ES"/>
        </w:rPr>
        <w:t>,</w:t>
      </w:r>
      <w:r w:rsidRPr="007D5A58">
        <w:rPr>
          <w:rFonts w:ascii="Times New Roman" w:eastAsia="Times New Roman" w:hAnsi="Times New Roman" w:cs="Times New Roman"/>
          <w:sz w:val="24"/>
          <w:szCs w:val="24"/>
          <w:shd w:val="clear" w:color="auto" w:fill="FFFFFF"/>
          <w:lang w:eastAsia="es-ES"/>
        </w:rPr>
        <w:t xml:space="preserve"> vía e-mail o teléfono</w:t>
      </w:r>
      <w:r w:rsidR="009C482D">
        <w:rPr>
          <w:rFonts w:ascii="Times New Roman" w:eastAsia="Times New Roman" w:hAnsi="Times New Roman" w:cs="Times New Roman"/>
          <w:sz w:val="24"/>
          <w:szCs w:val="24"/>
          <w:shd w:val="clear" w:color="auto" w:fill="FFFFFF"/>
          <w:lang w:eastAsia="es-ES"/>
        </w:rPr>
        <w:t>,</w:t>
      </w:r>
      <w:r w:rsidRPr="007D5A58">
        <w:rPr>
          <w:rFonts w:ascii="Times New Roman" w:eastAsia="Times New Roman" w:hAnsi="Times New Roman" w:cs="Times New Roman"/>
          <w:sz w:val="24"/>
          <w:szCs w:val="24"/>
          <w:shd w:val="clear" w:color="auto" w:fill="FFFFFF"/>
          <w:lang w:eastAsia="es-ES"/>
        </w:rPr>
        <w:t xml:space="preserve"> previo a la entrega de muestra/s.</w:t>
      </w:r>
    </w:p>
    <w:p w:rsidR="00423839" w:rsidRPr="00ED2BE0"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t>- En el día de</w:t>
      </w:r>
      <w:r w:rsidR="009C482D">
        <w:rPr>
          <w:rFonts w:ascii="Times New Roman" w:eastAsia="Times New Roman" w:hAnsi="Times New Roman" w:cs="Times New Roman"/>
          <w:sz w:val="24"/>
          <w:szCs w:val="24"/>
          <w:shd w:val="clear" w:color="auto" w:fill="FFFFFF"/>
          <w:lang w:eastAsia="es-ES"/>
        </w:rPr>
        <w:t xml:space="preserve"> la</w:t>
      </w:r>
      <w:r w:rsidRPr="00ED2BE0">
        <w:rPr>
          <w:rFonts w:ascii="Times New Roman" w:eastAsia="Times New Roman" w:hAnsi="Times New Roman" w:cs="Times New Roman"/>
          <w:sz w:val="24"/>
          <w:szCs w:val="24"/>
          <w:shd w:val="clear" w:color="auto" w:fill="FFFFFF"/>
          <w:lang w:eastAsia="es-ES"/>
        </w:rPr>
        <w:t xml:space="preserve"> entrega de muestras, el usuario </w:t>
      </w:r>
      <w:r w:rsidRPr="007D5A58">
        <w:rPr>
          <w:rFonts w:ascii="Times New Roman" w:eastAsia="Times New Roman" w:hAnsi="Times New Roman" w:cs="Times New Roman"/>
          <w:sz w:val="24"/>
          <w:szCs w:val="24"/>
          <w:shd w:val="clear" w:color="auto" w:fill="FFFFFF"/>
          <w:lang w:eastAsia="es-ES"/>
        </w:rPr>
        <w:t>cumplimentará</w:t>
      </w:r>
      <w:hyperlink r:id="rId7" w:history="1">
        <w:r w:rsidRPr="007D5A58">
          <w:rPr>
            <w:rFonts w:ascii="Times New Roman" w:eastAsia="Times New Roman" w:hAnsi="Times New Roman" w:cs="Times New Roman"/>
            <w:sz w:val="24"/>
            <w:szCs w:val="24"/>
            <w:shd w:val="clear" w:color="auto" w:fill="FFFFFF"/>
            <w:lang w:eastAsia="es-ES"/>
          </w:rPr>
          <w:t> </w:t>
        </w:r>
      </w:hyperlink>
      <w:hyperlink r:id="rId8" w:history="1">
        <w:r w:rsidRPr="007D5A58">
          <w:rPr>
            <w:rFonts w:ascii="Times New Roman" w:eastAsia="Times New Roman" w:hAnsi="Times New Roman" w:cs="Times New Roman"/>
            <w:b/>
            <w:bCs/>
            <w:sz w:val="24"/>
            <w:szCs w:val="24"/>
            <w:shd w:val="clear" w:color="auto" w:fill="FFFFFF"/>
            <w:lang w:eastAsia="es-ES"/>
          </w:rPr>
          <w:t>la plantilla de recepción de muestras</w:t>
        </w:r>
      </w:hyperlink>
      <w:r w:rsidRPr="007D5A58">
        <w:rPr>
          <w:rFonts w:ascii="Times New Roman" w:eastAsia="Times New Roman" w:hAnsi="Times New Roman" w:cs="Times New Roman"/>
          <w:b/>
          <w:bCs/>
          <w:sz w:val="24"/>
          <w:szCs w:val="24"/>
          <w:shd w:val="clear" w:color="auto" w:fill="FFFFFF"/>
          <w:lang w:eastAsia="es-ES"/>
        </w:rPr>
        <w:t>.</w:t>
      </w:r>
      <w:r w:rsidR="00AB741D">
        <w:rPr>
          <w:rFonts w:ascii="Times New Roman" w:eastAsia="Times New Roman" w:hAnsi="Times New Roman" w:cs="Times New Roman"/>
          <w:b/>
          <w:bCs/>
          <w:sz w:val="24"/>
          <w:szCs w:val="24"/>
          <w:shd w:val="clear" w:color="auto" w:fill="FFFFFF"/>
          <w:lang w:eastAsia="es-ES"/>
        </w:rPr>
        <w:t xml:space="preserve"> </w:t>
      </w:r>
      <w:r w:rsidRPr="007D5A58">
        <w:rPr>
          <w:rFonts w:ascii="Times New Roman" w:eastAsia="Times New Roman" w:hAnsi="Times New Roman" w:cs="Times New Roman"/>
          <w:sz w:val="24"/>
          <w:szCs w:val="24"/>
          <w:shd w:val="clear" w:color="auto" w:fill="FFFFFF"/>
          <w:lang w:eastAsia="es-ES"/>
        </w:rPr>
        <w:t>Los usuarios ajenos al C.B.M.S.O., además, deberán</w:t>
      </w:r>
      <w:r w:rsidRPr="00ED2BE0">
        <w:rPr>
          <w:rFonts w:ascii="Times New Roman" w:eastAsia="Times New Roman" w:hAnsi="Times New Roman" w:cs="Times New Roman"/>
          <w:sz w:val="24"/>
          <w:szCs w:val="24"/>
          <w:shd w:val="clear" w:color="auto" w:fill="FFFFFF"/>
          <w:lang w:eastAsia="es-ES"/>
        </w:rPr>
        <w:t xml:space="preserve"> cumplimentar un impreso de </w:t>
      </w:r>
      <w:hyperlink r:id="rId9" w:history="1">
        <w:r w:rsidRPr="00ED2BE0">
          <w:rPr>
            <w:rFonts w:ascii="Times New Roman" w:eastAsia="Times New Roman" w:hAnsi="Times New Roman" w:cs="Times New Roman"/>
            <w:b/>
            <w:bCs/>
            <w:sz w:val="24"/>
            <w:szCs w:val="24"/>
            <w:shd w:val="clear" w:color="auto" w:fill="FFFFFF"/>
            <w:lang w:eastAsia="es-ES"/>
          </w:rPr>
          <w:t>solicitud de servicio</w:t>
        </w:r>
      </w:hyperlink>
      <w:r w:rsidRPr="00ED2BE0">
        <w:rPr>
          <w:rFonts w:ascii="Times New Roman" w:eastAsia="Times New Roman" w:hAnsi="Times New Roman" w:cs="Times New Roman"/>
          <w:sz w:val="24"/>
          <w:szCs w:val="24"/>
          <w:shd w:val="clear" w:color="auto" w:fill="FFFFFF"/>
          <w:lang w:eastAsia="es-ES"/>
        </w:rPr>
        <w:t>.</w:t>
      </w:r>
    </w:p>
    <w:p w:rsidR="00423839" w:rsidRPr="00ED2BE0"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t xml:space="preserve"> - El usuario será dado de alta en la lista de tareas pendientes sólo cuando se haya </w:t>
      </w:r>
      <w:r w:rsidR="00340994">
        <w:rPr>
          <w:rFonts w:ascii="Times New Roman" w:eastAsia="Times New Roman" w:hAnsi="Times New Roman" w:cs="Times New Roman"/>
          <w:sz w:val="24"/>
          <w:szCs w:val="24"/>
          <w:shd w:val="clear" w:color="auto" w:fill="FFFFFF"/>
          <w:lang w:eastAsia="es-ES"/>
        </w:rPr>
        <w:t xml:space="preserve">entregado el presupuesto firmado, </w:t>
      </w:r>
      <w:r w:rsidRPr="00ED2BE0">
        <w:rPr>
          <w:rFonts w:ascii="Times New Roman" w:eastAsia="Times New Roman" w:hAnsi="Times New Roman" w:cs="Times New Roman"/>
          <w:sz w:val="24"/>
          <w:szCs w:val="24"/>
          <w:shd w:val="clear" w:color="auto" w:fill="FFFFFF"/>
          <w:lang w:eastAsia="es-ES"/>
        </w:rPr>
        <w:t>rellenado la plantilla y recibido la muestra correctamente. La petición por parte del usuario de un nuevo análisis tendrá la fecha de recepción con que se comunica esta nueva petición, aunque la muestra haya sido entregada previamente en el servicio.</w:t>
      </w:r>
    </w:p>
    <w:p w:rsidR="00E17777"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t> - El tiempo de respuesta dependerá del volumen de trabajo</w:t>
      </w:r>
      <w:r w:rsidR="004C5076">
        <w:rPr>
          <w:rFonts w:ascii="Times New Roman" w:eastAsia="Times New Roman" w:hAnsi="Times New Roman" w:cs="Times New Roman"/>
          <w:sz w:val="24"/>
          <w:szCs w:val="24"/>
          <w:shd w:val="clear" w:color="auto" w:fill="FFFFFF"/>
          <w:lang w:eastAsia="es-ES"/>
        </w:rPr>
        <w:t>, del estado de los equipos y del tiempo de análisis para cada proyecto</w:t>
      </w:r>
      <w:r w:rsidRPr="00ED2BE0">
        <w:rPr>
          <w:rFonts w:ascii="Times New Roman" w:eastAsia="Times New Roman" w:hAnsi="Times New Roman" w:cs="Times New Roman"/>
          <w:sz w:val="24"/>
          <w:szCs w:val="24"/>
          <w:shd w:val="clear" w:color="auto" w:fill="FFFFFF"/>
          <w:lang w:eastAsia="es-ES"/>
        </w:rPr>
        <w:t>.  Una vez concluido, </w:t>
      </w:r>
      <w:r w:rsidR="00E17777">
        <w:rPr>
          <w:rFonts w:ascii="Times New Roman" w:eastAsia="Times New Roman" w:hAnsi="Times New Roman" w:cs="Times New Roman"/>
          <w:sz w:val="24"/>
          <w:szCs w:val="24"/>
          <w:shd w:val="clear" w:color="auto" w:fill="FFFFFF"/>
          <w:lang w:eastAsia="es-ES"/>
        </w:rPr>
        <w:t>nos pondremos en contacto con el usuario vía e-mail o teléfono y</w:t>
      </w:r>
      <w:r w:rsidRPr="00ED2BE0">
        <w:rPr>
          <w:rFonts w:ascii="Times New Roman" w:eastAsia="Times New Roman" w:hAnsi="Times New Roman" w:cs="Times New Roman"/>
          <w:sz w:val="24"/>
          <w:szCs w:val="24"/>
          <w:shd w:val="clear" w:color="auto" w:fill="FFFFFF"/>
          <w:lang w:eastAsia="es-ES"/>
        </w:rPr>
        <w:t xml:space="preserve"> </w:t>
      </w:r>
      <w:r w:rsidR="00E17777">
        <w:rPr>
          <w:rFonts w:ascii="Times New Roman" w:eastAsia="Times New Roman" w:hAnsi="Times New Roman" w:cs="Times New Roman"/>
          <w:sz w:val="24"/>
          <w:szCs w:val="24"/>
          <w:shd w:val="clear" w:color="auto" w:fill="FFFFFF"/>
          <w:lang w:eastAsia="es-ES"/>
        </w:rPr>
        <w:t xml:space="preserve">se entregarán </w:t>
      </w:r>
      <w:r w:rsidRPr="00ED2BE0">
        <w:rPr>
          <w:rFonts w:ascii="Times New Roman" w:eastAsia="Times New Roman" w:hAnsi="Times New Roman" w:cs="Times New Roman"/>
          <w:sz w:val="24"/>
          <w:szCs w:val="24"/>
          <w:shd w:val="clear" w:color="auto" w:fill="FFFFFF"/>
          <w:lang w:eastAsia="es-ES"/>
        </w:rPr>
        <w:t>los resultados</w:t>
      </w:r>
      <w:r w:rsidR="00E17777">
        <w:rPr>
          <w:rFonts w:ascii="Times New Roman" w:eastAsia="Times New Roman" w:hAnsi="Times New Roman" w:cs="Times New Roman"/>
          <w:sz w:val="24"/>
          <w:szCs w:val="24"/>
          <w:shd w:val="clear" w:color="auto" w:fill="FFFFFF"/>
          <w:lang w:eastAsia="es-ES"/>
        </w:rPr>
        <w:t xml:space="preserve"> en formato </w:t>
      </w:r>
      <w:proofErr w:type="spellStart"/>
      <w:r w:rsidR="00E17777">
        <w:rPr>
          <w:rFonts w:ascii="Times New Roman" w:eastAsia="Times New Roman" w:hAnsi="Times New Roman" w:cs="Times New Roman"/>
          <w:sz w:val="24"/>
          <w:szCs w:val="24"/>
          <w:shd w:val="clear" w:color="auto" w:fill="FFFFFF"/>
          <w:lang w:eastAsia="es-ES"/>
        </w:rPr>
        <w:t>html</w:t>
      </w:r>
      <w:proofErr w:type="spellEnd"/>
      <w:r w:rsidR="00E17777">
        <w:rPr>
          <w:rFonts w:ascii="Times New Roman" w:eastAsia="Times New Roman" w:hAnsi="Times New Roman" w:cs="Times New Roman"/>
          <w:sz w:val="24"/>
          <w:szCs w:val="24"/>
          <w:shd w:val="clear" w:color="auto" w:fill="FFFFFF"/>
          <w:lang w:eastAsia="es-ES"/>
        </w:rPr>
        <w:t xml:space="preserve">, Excel y </w:t>
      </w:r>
      <w:proofErr w:type="spellStart"/>
      <w:r w:rsidR="00E17777">
        <w:rPr>
          <w:rFonts w:ascii="Times New Roman" w:eastAsia="Times New Roman" w:hAnsi="Times New Roman" w:cs="Times New Roman"/>
          <w:sz w:val="24"/>
          <w:szCs w:val="24"/>
          <w:shd w:val="clear" w:color="auto" w:fill="FFFFFF"/>
          <w:lang w:eastAsia="es-ES"/>
        </w:rPr>
        <w:t>ppt</w:t>
      </w:r>
      <w:proofErr w:type="spellEnd"/>
      <w:r w:rsidR="00E17777">
        <w:rPr>
          <w:rFonts w:ascii="Times New Roman" w:eastAsia="Times New Roman" w:hAnsi="Times New Roman" w:cs="Times New Roman"/>
          <w:sz w:val="24"/>
          <w:szCs w:val="24"/>
          <w:shd w:val="clear" w:color="auto" w:fill="FFFFFF"/>
          <w:lang w:eastAsia="es-ES"/>
        </w:rPr>
        <w:t>.</w:t>
      </w:r>
      <w:r w:rsidRPr="00ED2BE0">
        <w:rPr>
          <w:rFonts w:ascii="Times New Roman" w:eastAsia="Times New Roman" w:hAnsi="Times New Roman" w:cs="Times New Roman"/>
          <w:sz w:val="24"/>
          <w:szCs w:val="24"/>
          <w:shd w:val="clear" w:color="auto" w:fill="FFFFFF"/>
          <w:lang w:eastAsia="es-ES"/>
        </w:rPr>
        <w:t xml:space="preserve"> Para entregar ficheros de gran tamaño </w:t>
      </w:r>
      <w:r w:rsidR="00E17777">
        <w:rPr>
          <w:rFonts w:ascii="Times New Roman" w:eastAsia="Times New Roman" w:hAnsi="Times New Roman" w:cs="Times New Roman"/>
          <w:sz w:val="24"/>
          <w:szCs w:val="24"/>
          <w:shd w:val="clear" w:color="auto" w:fill="FFFFFF"/>
          <w:lang w:eastAsia="es-ES"/>
        </w:rPr>
        <w:t xml:space="preserve">empleamos </w:t>
      </w:r>
      <w:proofErr w:type="spellStart"/>
      <w:r w:rsidR="00E17777" w:rsidRPr="00E17777">
        <w:rPr>
          <w:rFonts w:ascii="Times New Roman" w:eastAsia="Times New Roman" w:hAnsi="Times New Roman" w:cs="Times New Roman"/>
          <w:i/>
          <w:sz w:val="24"/>
          <w:szCs w:val="24"/>
          <w:shd w:val="clear" w:color="auto" w:fill="FFFFFF"/>
          <w:lang w:eastAsia="es-ES"/>
        </w:rPr>
        <w:t>Wetransfer</w:t>
      </w:r>
      <w:proofErr w:type="spellEnd"/>
      <w:r w:rsidR="00E17777">
        <w:rPr>
          <w:rFonts w:ascii="Times New Roman" w:eastAsia="Times New Roman" w:hAnsi="Times New Roman" w:cs="Times New Roman"/>
          <w:sz w:val="24"/>
          <w:szCs w:val="24"/>
          <w:shd w:val="clear" w:color="auto" w:fill="FFFFFF"/>
          <w:lang w:eastAsia="es-ES"/>
        </w:rPr>
        <w:t>.</w:t>
      </w:r>
    </w:p>
    <w:p w:rsidR="009F56A2" w:rsidRDefault="009F56A2"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p>
    <w:p w:rsidR="00423839" w:rsidRPr="00ED2BE0"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b/>
          <w:bCs/>
          <w:sz w:val="24"/>
          <w:szCs w:val="24"/>
          <w:u w:val="single"/>
          <w:shd w:val="clear" w:color="auto" w:fill="FFFFFF"/>
          <w:lang w:eastAsia="es-ES"/>
        </w:rPr>
        <w:t>Normas generales de preparación de muestras:</w:t>
      </w:r>
      <w:r w:rsidRPr="00ED2BE0">
        <w:rPr>
          <w:rFonts w:ascii="Times New Roman" w:eastAsia="Times New Roman" w:hAnsi="Times New Roman" w:cs="Times New Roman"/>
          <w:sz w:val="24"/>
          <w:szCs w:val="24"/>
          <w:shd w:val="clear" w:color="auto" w:fill="FFFFFF"/>
          <w:lang w:eastAsia="es-ES"/>
        </w:rPr>
        <w:t> </w:t>
      </w:r>
    </w:p>
    <w:p w:rsidR="0069057A" w:rsidRPr="00ED2BE0"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t>- Los tubos que se utilicen durante todo el proceso de preparación de muestra deberán ser marca "</w:t>
      </w:r>
      <w:proofErr w:type="spellStart"/>
      <w:r w:rsidRPr="00ED2BE0">
        <w:rPr>
          <w:rFonts w:ascii="Times New Roman" w:eastAsia="Times New Roman" w:hAnsi="Times New Roman" w:cs="Times New Roman"/>
          <w:sz w:val="24"/>
          <w:szCs w:val="24"/>
          <w:shd w:val="clear" w:color="auto" w:fill="FFFFFF"/>
          <w:lang w:eastAsia="es-ES"/>
        </w:rPr>
        <w:t>Eppendorf</w:t>
      </w:r>
      <w:proofErr w:type="spellEnd"/>
      <w:r w:rsidRPr="00ED2BE0">
        <w:rPr>
          <w:rFonts w:ascii="Times New Roman" w:eastAsia="Times New Roman" w:hAnsi="Times New Roman" w:cs="Times New Roman"/>
          <w:sz w:val="24"/>
          <w:szCs w:val="24"/>
          <w:shd w:val="clear" w:color="auto" w:fill="FFFFFF"/>
          <w:lang w:eastAsia="es-ES"/>
        </w:rPr>
        <w:t>" (para evitar contaminaciones procedentes del plástico)</w:t>
      </w:r>
      <w:r w:rsidR="00EB5F13">
        <w:rPr>
          <w:rFonts w:ascii="Times New Roman" w:eastAsia="Times New Roman" w:hAnsi="Times New Roman" w:cs="Times New Roman"/>
          <w:sz w:val="24"/>
          <w:szCs w:val="24"/>
          <w:shd w:val="clear" w:color="auto" w:fill="FFFFFF"/>
          <w:lang w:eastAsia="es-ES"/>
        </w:rPr>
        <w:t>.</w:t>
      </w:r>
    </w:p>
    <w:p w:rsidR="001C5D9A" w:rsidRPr="001C5D9A" w:rsidRDefault="001C5D9A" w:rsidP="001C5D9A">
      <w:pPr>
        <w:pStyle w:val="Prrafodelista"/>
        <w:numPr>
          <w:ilvl w:val="0"/>
          <w:numId w:val="1"/>
        </w:numPr>
        <w:spacing w:before="150" w:after="150" w:line="240" w:lineRule="auto"/>
        <w:ind w:left="360"/>
        <w:jc w:val="both"/>
        <w:rPr>
          <w:rFonts w:ascii="Times New Roman" w:eastAsia="Times New Roman" w:hAnsi="Times New Roman" w:cs="Times New Roman"/>
          <w:b/>
          <w:sz w:val="24"/>
          <w:szCs w:val="24"/>
          <w:shd w:val="clear" w:color="auto" w:fill="FFFFFF"/>
          <w:lang w:eastAsia="es-ES"/>
        </w:rPr>
      </w:pPr>
      <w:r w:rsidRPr="001C5D9A">
        <w:rPr>
          <w:rFonts w:ascii="Times New Roman" w:eastAsia="Times New Roman" w:hAnsi="Times New Roman" w:cs="Times New Roman"/>
          <w:b/>
          <w:sz w:val="24"/>
          <w:szCs w:val="24"/>
          <w:shd w:val="clear" w:color="auto" w:fill="FFFFFF"/>
          <w:lang w:eastAsia="es-ES"/>
        </w:rPr>
        <w:t>GELES</w:t>
      </w:r>
    </w:p>
    <w:p w:rsidR="00423839" w:rsidRPr="001C5D9A" w:rsidRDefault="00AE0022" w:rsidP="00AE0022">
      <w:pPr>
        <w:spacing w:before="150" w:after="150" w:line="240" w:lineRule="auto"/>
        <w:jc w:val="both"/>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 xml:space="preserve">- </w:t>
      </w:r>
      <w:r w:rsidR="001C5D9A">
        <w:rPr>
          <w:rFonts w:ascii="Times New Roman" w:eastAsia="Times New Roman" w:hAnsi="Times New Roman" w:cs="Times New Roman"/>
          <w:sz w:val="24"/>
          <w:szCs w:val="24"/>
          <w:shd w:val="clear" w:color="auto" w:fill="FFFFFF"/>
          <w:lang w:eastAsia="es-ES"/>
        </w:rPr>
        <w:t>D</w:t>
      </w:r>
      <w:r w:rsidR="00423839" w:rsidRPr="001C5D9A">
        <w:rPr>
          <w:rFonts w:ascii="Times New Roman" w:eastAsia="Times New Roman" w:hAnsi="Times New Roman" w:cs="Times New Roman"/>
          <w:sz w:val="24"/>
          <w:szCs w:val="24"/>
          <w:shd w:val="clear" w:color="auto" w:fill="FFFFFF"/>
          <w:lang w:eastAsia="es-ES"/>
        </w:rPr>
        <w:t>eberán entregarse intactos y húmedos. </w:t>
      </w:r>
      <w:r w:rsidR="001C5D9A" w:rsidRPr="001C5D9A">
        <w:rPr>
          <w:rFonts w:ascii="Times New Roman" w:eastAsia="Times New Roman" w:hAnsi="Times New Roman" w:cs="Times New Roman"/>
          <w:b/>
          <w:bCs/>
          <w:sz w:val="24"/>
          <w:szCs w:val="24"/>
          <w:shd w:val="clear" w:color="auto" w:fill="FFFFFF"/>
          <w:lang w:eastAsia="es-ES"/>
        </w:rPr>
        <w:t>No se aceptarán</w:t>
      </w:r>
      <w:r w:rsidR="001C5D9A">
        <w:rPr>
          <w:rFonts w:ascii="Times New Roman" w:eastAsia="Times New Roman" w:hAnsi="Times New Roman" w:cs="Times New Roman"/>
          <w:sz w:val="24"/>
          <w:szCs w:val="24"/>
          <w:shd w:val="clear" w:color="auto" w:fill="FFFFFF"/>
          <w:lang w:eastAsia="es-ES"/>
        </w:rPr>
        <w:t xml:space="preserve"> </w:t>
      </w:r>
      <w:r w:rsidR="00423839" w:rsidRPr="001C5D9A">
        <w:rPr>
          <w:rFonts w:ascii="Times New Roman" w:eastAsia="Times New Roman" w:hAnsi="Times New Roman" w:cs="Times New Roman"/>
          <w:b/>
          <w:bCs/>
          <w:sz w:val="24"/>
          <w:szCs w:val="24"/>
          <w:shd w:val="clear" w:color="auto" w:fill="FFFFFF"/>
          <w:lang w:eastAsia="es-ES"/>
        </w:rPr>
        <w:t>bandas o spot</w:t>
      </w:r>
      <w:r w:rsidR="001C5D9A">
        <w:rPr>
          <w:rFonts w:ascii="Times New Roman" w:eastAsia="Times New Roman" w:hAnsi="Times New Roman" w:cs="Times New Roman"/>
          <w:b/>
          <w:bCs/>
          <w:sz w:val="24"/>
          <w:szCs w:val="24"/>
          <w:shd w:val="clear" w:color="auto" w:fill="FFFFFF"/>
          <w:lang w:eastAsia="es-ES"/>
        </w:rPr>
        <w:t>s</w:t>
      </w:r>
      <w:r w:rsidR="00423839" w:rsidRPr="001C5D9A">
        <w:rPr>
          <w:rFonts w:ascii="Times New Roman" w:eastAsia="Times New Roman" w:hAnsi="Times New Roman" w:cs="Times New Roman"/>
          <w:b/>
          <w:bCs/>
          <w:sz w:val="24"/>
          <w:szCs w:val="24"/>
          <w:shd w:val="clear" w:color="auto" w:fill="FFFFFF"/>
          <w:lang w:eastAsia="es-ES"/>
        </w:rPr>
        <w:t xml:space="preserve"> de proteínas recortados por el usuario</w:t>
      </w:r>
      <w:r w:rsidR="00423839" w:rsidRPr="001C5D9A">
        <w:rPr>
          <w:rFonts w:ascii="Times New Roman" w:eastAsia="Times New Roman" w:hAnsi="Times New Roman" w:cs="Times New Roman"/>
          <w:sz w:val="24"/>
          <w:szCs w:val="24"/>
          <w:shd w:val="clear" w:color="auto" w:fill="FFFFFF"/>
          <w:lang w:eastAsia="es-ES"/>
        </w:rPr>
        <w:t>.</w:t>
      </w:r>
    </w:p>
    <w:p w:rsidR="00423839" w:rsidRPr="00ED2BE0"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t xml:space="preserve">- Dada la sensibilidad de </w:t>
      </w:r>
      <w:r w:rsidR="00EB5F13" w:rsidRPr="00ED2BE0">
        <w:rPr>
          <w:rFonts w:ascii="Times New Roman" w:eastAsia="Times New Roman" w:hAnsi="Times New Roman" w:cs="Times New Roman"/>
          <w:sz w:val="24"/>
          <w:szCs w:val="24"/>
          <w:shd w:val="clear" w:color="auto" w:fill="FFFFFF"/>
          <w:lang w:eastAsia="es-ES"/>
        </w:rPr>
        <w:t>las técnicas</w:t>
      </w:r>
      <w:r w:rsidRPr="00ED2BE0">
        <w:rPr>
          <w:rFonts w:ascii="Times New Roman" w:eastAsia="Times New Roman" w:hAnsi="Times New Roman" w:cs="Times New Roman"/>
          <w:sz w:val="24"/>
          <w:szCs w:val="24"/>
          <w:shd w:val="clear" w:color="auto" w:fill="FFFFFF"/>
          <w:lang w:eastAsia="es-ES"/>
        </w:rPr>
        <w:t xml:space="preserve"> de espectrometría de masas, la identificación de proteínas a alta sensibilidad requiere una cuidadosa manipulación de la muestra. Los geles se deben preparar con reactivos de grado analítico, agua MQ, se polimerizarán el día anterior a la carrera (prefere</w:t>
      </w:r>
      <w:r w:rsidR="00E53799">
        <w:rPr>
          <w:rFonts w:ascii="Times New Roman" w:eastAsia="Times New Roman" w:hAnsi="Times New Roman" w:cs="Times New Roman"/>
          <w:sz w:val="24"/>
          <w:szCs w:val="24"/>
          <w:shd w:val="clear" w:color="auto" w:fill="FFFFFF"/>
          <w:lang w:eastAsia="es-ES"/>
        </w:rPr>
        <w:t>ntemente el “</w:t>
      </w:r>
      <w:proofErr w:type="spellStart"/>
      <w:r w:rsidR="00E53799">
        <w:rPr>
          <w:rFonts w:ascii="Times New Roman" w:eastAsia="Times New Roman" w:hAnsi="Times New Roman" w:cs="Times New Roman"/>
          <w:sz w:val="24"/>
          <w:szCs w:val="24"/>
          <w:shd w:val="clear" w:color="auto" w:fill="FFFFFF"/>
          <w:lang w:eastAsia="es-ES"/>
        </w:rPr>
        <w:t>re</w:t>
      </w:r>
      <w:r w:rsidRPr="00ED2BE0">
        <w:rPr>
          <w:rFonts w:ascii="Times New Roman" w:eastAsia="Times New Roman" w:hAnsi="Times New Roman" w:cs="Times New Roman"/>
          <w:sz w:val="24"/>
          <w:szCs w:val="24"/>
          <w:shd w:val="clear" w:color="auto" w:fill="FFFFFF"/>
          <w:lang w:eastAsia="es-ES"/>
        </w:rPr>
        <w:t>solving</w:t>
      </w:r>
      <w:proofErr w:type="spellEnd"/>
      <w:r w:rsidRPr="00ED2BE0">
        <w:rPr>
          <w:rFonts w:ascii="Times New Roman" w:eastAsia="Times New Roman" w:hAnsi="Times New Roman" w:cs="Times New Roman"/>
          <w:sz w:val="24"/>
          <w:szCs w:val="24"/>
          <w:shd w:val="clear" w:color="auto" w:fill="FFFFFF"/>
          <w:lang w:eastAsia="es-ES"/>
        </w:rPr>
        <w:t>”) y se manipularán con extremo cuidado para evitar contaminación de queratinas por parte del usuario que suelen proceder de manos, pelo y ropa de tejido animal. Recomendamos que todos los recipientes empleados sean de vidrio y no de plástico y que no hayan sido utilizados para otros fines que puedan contaminar el gel (</w:t>
      </w:r>
      <w:proofErr w:type="spellStart"/>
      <w:r w:rsidRPr="00ED2BE0">
        <w:rPr>
          <w:rFonts w:ascii="Times New Roman" w:eastAsia="Times New Roman" w:hAnsi="Times New Roman" w:cs="Times New Roman"/>
          <w:sz w:val="24"/>
          <w:szCs w:val="24"/>
          <w:shd w:val="clear" w:color="auto" w:fill="FFFFFF"/>
          <w:lang w:eastAsia="es-ES"/>
        </w:rPr>
        <w:t>pej</w:t>
      </w:r>
      <w:proofErr w:type="spellEnd"/>
      <w:r w:rsidRPr="00ED2BE0">
        <w:rPr>
          <w:rFonts w:ascii="Times New Roman" w:eastAsia="Times New Roman" w:hAnsi="Times New Roman" w:cs="Times New Roman"/>
          <w:sz w:val="24"/>
          <w:szCs w:val="24"/>
          <w:shd w:val="clear" w:color="auto" w:fill="FFFFFF"/>
          <w:lang w:eastAsia="es-ES"/>
        </w:rPr>
        <w:t>.</w:t>
      </w:r>
      <w:r w:rsidR="00C5693D">
        <w:rPr>
          <w:rFonts w:ascii="Times New Roman" w:eastAsia="Times New Roman" w:hAnsi="Times New Roman" w:cs="Times New Roman"/>
          <w:sz w:val="24"/>
          <w:szCs w:val="24"/>
          <w:shd w:val="clear" w:color="auto" w:fill="FFFFFF"/>
          <w:lang w:eastAsia="es-ES"/>
        </w:rPr>
        <w:t xml:space="preserve"> </w:t>
      </w:r>
      <w:r w:rsidR="009F56A2">
        <w:rPr>
          <w:rFonts w:ascii="Times New Roman" w:eastAsia="Times New Roman" w:hAnsi="Times New Roman" w:cs="Times New Roman"/>
          <w:sz w:val="24"/>
          <w:szCs w:val="24"/>
          <w:shd w:val="clear" w:color="auto" w:fill="FFFFFF"/>
          <w:lang w:eastAsia="es-ES"/>
        </w:rPr>
        <w:t>“</w:t>
      </w:r>
      <w:r w:rsidRPr="00ED2BE0">
        <w:rPr>
          <w:rFonts w:ascii="Times New Roman" w:eastAsia="Times New Roman" w:hAnsi="Times New Roman" w:cs="Times New Roman"/>
          <w:sz w:val="24"/>
          <w:szCs w:val="24"/>
          <w:shd w:val="clear" w:color="auto" w:fill="FFFFFF"/>
          <w:lang w:eastAsia="es-ES"/>
        </w:rPr>
        <w:t>Western-</w:t>
      </w:r>
      <w:proofErr w:type="spellStart"/>
      <w:r w:rsidRPr="00ED2BE0">
        <w:rPr>
          <w:rFonts w:ascii="Times New Roman" w:eastAsia="Times New Roman" w:hAnsi="Times New Roman" w:cs="Times New Roman"/>
          <w:sz w:val="24"/>
          <w:szCs w:val="24"/>
          <w:shd w:val="clear" w:color="auto" w:fill="FFFFFF"/>
          <w:lang w:eastAsia="es-ES"/>
        </w:rPr>
        <w:t>blot</w:t>
      </w:r>
      <w:proofErr w:type="spellEnd"/>
      <w:r w:rsidR="009F56A2">
        <w:rPr>
          <w:rFonts w:ascii="Times New Roman" w:eastAsia="Times New Roman" w:hAnsi="Times New Roman" w:cs="Times New Roman"/>
          <w:sz w:val="24"/>
          <w:szCs w:val="24"/>
          <w:shd w:val="clear" w:color="auto" w:fill="FFFFFF"/>
          <w:lang w:eastAsia="es-ES"/>
        </w:rPr>
        <w:t>”</w:t>
      </w:r>
      <w:r w:rsidRPr="00ED2BE0">
        <w:rPr>
          <w:rFonts w:ascii="Times New Roman" w:eastAsia="Times New Roman" w:hAnsi="Times New Roman" w:cs="Times New Roman"/>
          <w:sz w:val="24"/>
          <w:szCs w:val="24"/>
          <w:shd w:val="clear" w:color="auto" w:fill="FFFFFF"/>
          <w:lang w:eastAsia="es-ES"/>
        </w:rPr>
        <w:t xml:space="preserve">, dado que la BSA </w:t>
      </w:r>
      <w:r w:rsidR="00C5693D" w:rsidRPr="00ED2BE0">
        <w:rPr>
          <w:rFonts w:ascii="Times New Roman" w:eastAsia="Times New Roman" w:hAnsi="Times New Roman" w:cs="Times New Roman"/>
          <w:sz w:val="24"/>
          <w:szCs w:val="24"/>
          <w:shd w:val="clear" w:color="auto" w:fill="FFFFFF"/>
          <w:lang w:eastAsia="es-ES"/>
        </w:rPr>
        <w:t>o</w:t>
      </w:r>
      <w:r w:rsidRPr="00ED2BE0">
        <w:rPr>
          <w:rFonts w:ascii="Times New Roman" w:eastAsia="Times New Roman" w:hAnsi="Times New Roman" w:cs="Times New Roman"/>
          <w:sz w:val="24"/>
          <w:szCs w:val="24"/>
          <w:shd w:val="clear" w:color="auto" w:fill="FFFFFF"/>
          <w:lang w:eastAsia="es-ES"/>
        </w:rPr>
        <w:t xml:space="preserve"> la leche </w:t>
      </w:r>
      <w:proofErr w:type="spellStart"/>
      <w:r w:rsidRPr="00ED2BE0">
        <w:rPr>
          <w:rFonts w:ascii="Times New Roman" w:eastAsia="Times New Roman" w:hAnsi="Times New Roman" w:cs="Times New Roman"/>
          <w:sz w:val="24"/>
          <w:szCs w:val="24"/>
          <w:shd w:val="clear" w:color="auto" w:fill="FFFFFF"/>
          <w:lang w:eastAsia="es-ES"/>
        </w:rPr>
        <w:t>molico</w:t>
      </w:r>
      <w:proofErr w:type="spellEnd"/>
      <w:r w:rsidRPr="00ED2BE0">
        <w:rPr>
          <w:rFonts w:ascii="Times New Roman" w:eastAsia="Times New Roman" w:hAnsi="Times New Roman" w:cs="Times New Roman"/>
          <w:sz w:val="24"/>
          <w:szCs w:val="24"/>
          <w:shd w:val="clear" w:color="auto" w:fill="FFFFFF"/>
          <w:lang w:eastAsia="es-ES"/>
        </w:rPr>
        <w:t xml:space="preserve"> impregnarían el gel de otras proteínas).</w:t>
      </w:r>
    </w:p>
    <w:p w:rsidR="00423839" w:rsidRPr="00ED2BE0"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lastRenderedPageBreak/>
        <w:t xml:space="preserve">- Deben extremarse las condiciones de preparación de muestra para minimizar la contaminación interna de queratinas en la muestra a analizar mediante electroforesis. </w:t>
      </w:r>
      <w:bookmarkStart w:id="0" w:name="_GoBack"/>
      <w:bookmarkEnd w:id="0"/>
    </w:p>
    <w:p w:rsidR="00423839" w:rsidRPr="00ED2BE0"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t xml:space="preserve">- Adicionalmente a los carriles que contengan la muestra deben correrse en carriles paralelos estándares de peso molecular (no </w:t>
      </w:r>
      <w:proofErr w:type="spellStart"/>
      <w:r w:rsidRPr="00ED2BE0">
        <w:rPr>
          <w:rFonts w:ascii="Times New Roman" w:eastAsia="Times New Roman" w:hAnsi="Times New Roman" w:cs="Times New Roman"/>
          <w:sz w:val="24"/>
          <w:szCs w:val="24"/>
          <w:shd w:val="clear" w:color="auto" w:fill="FFFFFF"/>
          <w:lang w:eastAsia="es-ES"/>
        </w:rPr>
        <w:t>preteñidos</w:t>
      </w:r>
      <w:proofErr w:type="spellEnd"/>
      <w:r w:rsidRPr="00ED2BE0">
        <w:rPr>
          <w:rFonts w:ascii="Times New Roman" w:eastAsia="Times New Roman" w:hAnsi="Times New Roman" w:cs="Times New Roman"/>
          <w:sz w:val="24"/>
          <w:szCs w:val="24"/>
          <w:shd w:val="clear" w:color="auto" w:fill="FFFFFF"/>
          <w:lang w:eastAsia="es-ES"/>
        </w:rPr>
        <w:t xml:space="preserve">, no coloreados, no recombinantes...) con cantidades conocidas (1 a 2 </w:t>
      </w:r>
      <w:r w:rsidR="007751E9" w:rsidRPr="007751E9">
        <w:rPr>
          <w:rFonts w:ascii="Symbol" w:eastAsia="Times New Roman" w:hAnsi="Symbol" w:cs="Times New Roman"/>
          <w:sz w:val="24"/>
          <w:szCs w:val="24"/>
          <w:shd w:val="clear" w:color="auto" w:fill="FFFFFF"/>
          <w:lang w:eastAsia="es-ES"/>
        </w:rPr>
        <w:t></w:t>
      </w:r>
      <w:r w:rsidRPr="00ED2BE0">
        <w:rPr>
          <w:rFonts w:ascii="Times New Roman" w:eastAsia="Times New Roman" w:hAnsi="Times New Roman" w:cs="Times New Roman"/>
          <w:sz w:val="24"/>
          <w:szCs w:val="24"/>
          <w:shd w:val="clear" w:color="auto" w:fill="FFFFFF"/>
          <w:lang w:eastAsia="es-ES"/>
        </w:rPr>
        <w:t>g de cada proteína para geles teñ</w:t>
      </w:r>
      <w:r w:rsidR="007751E9">
        <w:rPr>
          <w:rFonts w:ascii="Times New Roman" w:eastAsia="Times New Roman" w:hAnsi="Times New Roman" w:cs="Times New Roman"/>
          <w:sz w:val="24"/>
          <w:szCs w:val="24"/>
          <w:shd w:val="clear" w:color="auto" w:fill="FFFFFF"/>
          <w:lang w:eastAsia="es-ES"/>
        </w:rPr>
        <w:t xml:space="preserve">idos con </w:t>
      </w:r>
      <w:proofErr w:type="spellStart"/>
      <w:r w:rsidR="007751E9">
        <w:rPr>
          <w:rFonts w:ascii="Times New Roman" w:eastAsia="Times New Roman" w:hAnsi="Times New Roman" w:cs="Times New Roman"/>
          <w:sz w:val="24"/>
          <w:szCs w:val="24"/>
          <w:shd w:val="clear" w:color="auto" w:fill="FFFFFF"/>
          <w:lang w:eastAsia="es-ES"/>
        </w:rPr>
        <w:t>Coomassie</w:t>
      </w:r>
      <w:proofErr w:type="spellEnd"/>
      <w:r w:rsidR="007751E9">
        <w:rPr>
          <w:rFonts w:ascii="Times New Roman" w:eastAsia="Times New Roman" w:hAnsi="Times New Roman" w:cs="Times New Roman"/>
          <w:sz w:val="24"/>
          <w:szCs w:val="24"/>
          <w:shd w:val="clear" w:color="auto" w:fill="FFFFFF"/>
          <w:lang w:eastAsia="es-ES"/>
        </w:rPr>
        <w:t xml:space="preserve"> y 0.1 a 0.3 </w:t>
      </w:r>
      <w:r w:rsidR="007751E9" w:rsidRPr="007751E9">
        <w:rPr>
          <w:rFonts w:ascii="Symbol" w:eastAsia="Times New Roman" w:hAnsi="Symbol" w:cs="Times New Roman"/>
          <w:sz w:val="24"/>
          <w:szCs w:val="24"/>
          <w:shd w:val="clear" w:color="auto" w:fill="FFFFFF"/>
          <w:lang w:eastAsia="es-ES"/>
        </w:rPr>
        <w:t></w:t>
      </w:r>
      <w:r w:rsidRPr="00ED2BE0">
        <w:rPr>
          <w:rFonts w:ascii="Times New Roman" w:eastAsia="Times New Roman" w:hAnsi="Times New Roman" w:cs="Times New Roman"/>
          <w:sz w:val="24"/>
          <w:szCs w:val="24"/>
          <w:shd w:val="clear" w:color="auto" w:fill="FFFFFF"/>
          <w:lang w:eastAsia="es-ES"/>
        </w:rPr>
        <w:t>g para geles teñidos con </w:t>
      </w:r>
      <w:proofErr w:type="spellStart"/>
      <w:r w:rsidRPr="00ED2BE0">
        <w:rPr>
          <w:rFonts w:ascii="Times New Roman" w:eastAsia="Times New Roman" w:hAnsi="Times New Roman" w:cs="Times New Roman"/>
          <w:sz w:val="24"/>
          <w:szCs w:val="24"/>
          <w:shd w:val="clear" w:color="auto" w:fill="FFFFFF"/>
          <w:lang w:eastAsia="es-ES"/>
        </w:rPr>
        <w:t>fluoróforos</w:t>
      </w:r>
      <w:proofErr w:type="spellEnd"/>
      <w:r w:rsidRPr="00ED2BE0">
        <w:rPr>
          <w:rFonts w:ascii="Times New Roman" w:eastAsia="Times New Roman" w:hAnsi="Times New Roman" w:cs="Times New Roman"/>
          <w:sz w:val="24"/>
          <w:szCs w:val="24"/>
          <w:shd w:val="clear" w:color="auto" w:fill="FFFFFF"/>
          <w:lang w:eastAsia="es-ES"/>
        </w:rPr>
        <w:t xml:space="preserve">). Es recomendable poner </w:t>
      </w:r>
      <w:r w:rsidR="00926C60" w:rsidRPr="00ED2BE0">
        <w:rPr>
          <w:rFonts w:ascii="Times New Roman" w:eastAsia="Times New Roman" w:hAnsi="Times New Roman" w:cs="Times New Roman"/>
          <w:sz w:val="24"/>
          <w:szCs w:val="24"/>
          <w:shd w:val="clear" w:color="auto" w:fill="FFFFFF"/>
          <w:lang w:eastAsia="es-ES"/>
        </w:rPr>
        <w:t>tampón</w:t>
      </w:r>
      <w:r w:rsidRPr="00ED2BE0">
        <w:rPr>
          <w:rFonts w:ascii="Times New Roman" w:eastAsia="Times New Roman" w:hAnsi="Times New Roman" w:cs="Times New Roman"/>
          <w:sz w:val="24"/>
          <w:szCs w:val="24"/>
          <w:shd w:val="clear" w:color="auto" w:fill="FFFFFF"/>
          <w:lang w:eastAsia="es-ES"/>
        </w:rPr>
        <w:t xml:space="preserve"> de muestra con azul de </w:t>
      </w:r>
      <w:proofErr w:type="spellStart"/>
      <w:r w:rsidRPr="00ED2BE0">
        <w:rPr>
          <w:rFonts w:ascii="Times New Roman" w:eastAsia="Times New Roman" w:hAnsi="Times New Roman" w:cs="Times New Roman"/>
          <w:sz w:val="24"/>
          <w:szCs w:val="24"/>
          <w:shd w:val="clear" w:color="auto" w:fill="FFFFFF"/>
          <w:lang w:eastAsia="es-ES"/>
        </w:rPr>
        <w:t>bromofenol</w:t>
      </w:r>
      <w:proofErr w:type="spellEnd"/>
      <w:r w:rsidRPr="00ED2BE0">
        <w:rPr>
          <w:rFonts w:ascii="Times New Roman" w:eastAsia="Times New Roman" w:hAnsi="Times New Roman" w:cs="Times New Roman"/>
          <w:sz w:val="24"/>
          <w:szCs w:val="24"/>
          <w:shd w:val="clear" w:color="auto" w:fill="FFFFFF"/>
          <w:lang w:eastAsia="es-ES"/>
        </w:rPr>
        <w:t xml:space="preserve"> en todos los pocillos (incluso los vacíos) para tener un frente de electroforesis definido.</w:t>
      </w:r>
    </w:p>
    <w:p w:rsidR="002213A0"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t>- La tinción del gel puede llevarse a cabo con</w:t>
      </w:r>
      <w:r w:rsidRPr="00ED2BE0">
        <w:rPr>
          <w:rFonts w:ascii="Times New Roman" w:eastAsia="Times New Roman" w:hAnsi="Times New Roman" w:cs="Times New Roman"/>
          <w:b/>
          <w:bCs/>
          <w:sz w:val="24"/>
          <w:szCs w:val="24"/>
          <w:shd w:val="clear" w:color="auto" w:fill="FFFFFF"/>
          <w:lang w:eastAsia="es-ES"/>
        </w:rPr>
        <w:t> </w:t>
      </w:r>
      <w:proofErr w:type="spellStart"/>
      <w:r w:rsidRPr="00ED2BE0">
        <w:rPr>
          <w:rFonts w:ascii="Times New Roman" w:eastAsia="Times New Roman" w:hAnsi="Times New Roman" w:cs="Times New Roman"/>
          <w:b/>
          <w:bCs/>
          <w:sz w:val="24"/>
          <w:szCs w:val="24"/>
          <w:shd w:val="clear" w:color="auto" w:fill="FFFFFF"/>
          <w:lang w:eastAsia="es-ES"/>
        </w:rPr>
        <w:t>Coomassie</w:t>
      </w:r>
      <w:proofErr w:type="spellEnd"/>
      <w:r w:rsidRPr="00ED2BE0">
        <w:rPr>
          <w:rFonts w:ascii="Times New Roman" w:eastAsia="Times New Roman" w:hAnsi="Times New Roman" w:cs="Times New Roman"/>
          <w:b/>
          <w:bCs/>
          <w:sz w:val="24"/>
          <w:szCs w:val="24"/>
          <w:shd w:val="clear" w:color="auto" w:fill="FFFFFF"/>
          <w:lang w:eastAsia="es-ES"/>
        </w:rPr>
        <w:t xml:space="preserve"> "casero"</w:t>
      </w:r>
      <w:r w:rsidRPr="00ED2BE0">
        <w:rPr>
          <w:rFonts w:ascii="Times New Roman" w:eastAsia="Times New Roman" w:hAnsi="Times New Roman" w:cs="Times New Roman"/>
          <w:sz w:val="24"/>
          <w:szCs w:val="24"/>
          <w:shd w:val="clear" w:color="auto" w:fill="FFFFFF"/>
          <w:lang w:eastAsia="es-ES"/>
        </w:rPr>
        <w:t> (0.2%</w:t>
      </w:r>
      <w:r w:rsidR="005D1E58">
        <w:rPr>
          <w:rFonts w:ascii="Times New Roman" w:eastAsia="Times New Roman" w:hAnsi="Times New Roman" w:cs="Times New Roman"/>
          <w:sz w:val="24"/>
          <w:szCs w:val="24"/>
          <w:shd w:val="clear" w:color="auto" w:fill="FFFFFF"/>
          <w:lang w:eastAsia="es-ES"/>
        </w:rPr>
        <w:t xml:space="preserve"> </w:t>
      </w:r>
      <w:proofErr w:type="spellStart"/>
      <w:r w:rsidRPr="00ED2BE0">
        <w:rPr>
          <w:rFonts w:ascii="Times New Roman" w:eastAsia="Times New Roman" w:hAnsi="Times New Roman" w:cs="Times New Roman"/>
          <w:sz w:val="24"/>
          <w:szCs w:val="24"/>
          <w:shd w:val="clear" w:color="auto" w:fill="FFFFFF"/>
          <w:lang w:eastAsia="es-ES"/>
        </w:rPr>
        <w:t>Coomassie</w:t>
      </w:r>
      <w:proofErr w:type="spellEnd"/>
      <w:r w:rsidRPr="00ED2BE0">
        <w:rPr>
          <w:rFonts w:ascii="Times New Roman" w:eastAsia="Times New Roman" w:hAnsi="Times New Roman" w:cs="Times New Roman"/>
          <w:sz w:val="24"/>
          <w:szCs w:val="24"/>
          <w:shd w:val="clear" w:color="auto" w:fill="FFFFFF"/>
          <w:lang w:eastAsia="es-ES"/>
        </w:rPr>
        <w:t xml:space="preserve"> en  </w:t>
      </w:r>
      <w:proofErr w:type="spellStart"/>
      <w:r w:rsidRPr="00ED2BE0">
        <w:rPr>
          <w:rFonts w:ascii="Times New Roman" w:eastAsia="Times New Roman" w:hAnsi="Times New Roman" w:cs="Times New Roman"/>
          <w:sz w:val="24"/>
          <w:szCs w:val="24"/>
          <w:shd w:val="clear" w:color="auto" w:fill="FFFFFF"/>
          <w:lang w:eastAsia="es-ES"/>
        </w:rPr>
        <w:t>Metanol:Acético:Agua</w:t>
      </w:r>
      <w:proofErr w:type="spellEnd"/>
      <w:r w:rsidRPr="00ED2BE0">
        <w:rPr>
          <w:rFonts w:ascii="Times New Roman" w:eastAsia="Times New Roman" w:hAnsi="Times New Roman" w:cs="Times New Roman"/>
          <w:sz w:val="24"/>
          <w:szCs w:val="24"/>
          <w:shd w:val="clear" w:color="auto" w:fill="FFFFFF"/>
          <w:lang w:eastAsia="es-ES"/>
        </w:rPr>
        <w:t xml:space="preserve"> en una proporción 50:10:40 y </w:t>
      </w:r>
      <w:proofErr w:type="spellStart"/>
      <w:r w:rsidRPr="00ED2BE0">
        <w:rPr>
          <w:rFonts w:ascii="Times New Roman" w:eastAsia="Times New Roman" w:hAnsi="Times New Roman" w:cs="Times New Roman"/>
          <w:sz w:val="24"/>
          <w:szCs w:val="24"/>
          <w:shd w:val="clear" w:color="auto" w:fill="FFFFFF"/>
          <w:lang w:eastAsia="es-ES"/>
        </w:rPr>
        <w:t>destinción</w:t>
      </w:r>
      <w:proofErr w:type="spellEnd"/>
      <w:r w:rsidRPr="00ED2BE0">
        <w:rPr>
          <w:rFonts w:ascii="Times New Roman" w:eastAsia="Times New Roman" w:hAnsi="Times New Roman" w:cs="Times New Roman"/>
          <w:sz w:val="24"/>
          <w:szCs w:val="24"/>
          <w:shd w:val="clear" w:color="auto" w:fill="FFFFFF"/>
          <w:lang w:eastAsia="es-ES"/>
        </w:rPr>
        <w:t xml:space="preserve"> en la misma proporción de </w:t>
      </w:r>
      <w:proofErr w:type="spellStart"/>
      <w:r w:rsidRPr="00ED2BE0">
        <w:rPr>
          <w:rFonts w:ascii="Times New Roman" w:eastAsia="Times New Roman" w:hAnsi="Times New Roman" w:cs="Times New Roman"/>
          <w:sz w:val="24"/>
          <w:szCs w:val="24"/>
          <w:shd w:val="clear" w:color="auto" w:fill="FFFFFF"/>
          <w:lang w:eastAsia="es-ES"/>
        </w:rPr>
        <w:t>Metanol:Acético:Agua</w:t>
      </w:r>
      <w:proofErr w:type="spellEnd"/>
      <w:r w:rsidRPr="00ED2BE0">
        <w:rPr>
          <w:rFonts w:ascii="Times New Roman" w:eastAsia="Times New Roman" w:hAnsi="Times New Roman" w:cs="Times New Roman"/>
          <w:sz w:val="24"/>
          <w:szCs w:val="24"/>
          <w:shd w:val="clear" w:color="auto" w:fill="FFFFFF"/>
          <w:lang w:eastAsia="es-ES"/>
        </w:rPr>
        <w:t>), </w:t>
      </w:r>
      <w:proofErr w:type="spellStart"/>
      <w:r w:rsidRPr="00ED2BE0">
        <w:rPr>
          <w:rFonts w:ascii="Times New Roman" w:eastAsia="Times New Roman" w:hAnsi="Times New Roman" w:cs="Times New Roman"/>
          <w:b/>
          <w:bCs/>
          <w:sz w:val="24"/>
          <w:szCs w:val="24"/>
          <w:shd w:val="clear" w:color="auto" w:fill="FFFFFF"/>
          <w:lang w:eastAsia="es-ES"/>
        </w:rPr>
        <w:t>Coomassie</w:t>
      </w:r>
      <w:proofErr w:type="spellEnd"/>
      <w:r w:rsidRPr="00ED2BE0">
        <w:rPr>
          <w:rFonts w:ascii="Times New Roman" w:eastAsia="Times New Roman" w:hAnsi="Times New Roman" w:cs="Times New Roman"/>
          <w:b/>
          <w:bCs/>
          <w:sz w:val="24"/>
          <w:szCs w:val="24"/>
          <w:shd w:val="clear" w:color="auto" w:fill="FFFFFF"/>
          <w:lang w:eastAsia="es-ES"/>
        </w:rPr>
        <w:t xml:space="preserve"> Coloida</w:t>
      </w:r>
      <w:r w:rsidRPr="00ED2BE0">
        <w:rPr>
          <w:rFonts w:ascii="Times New Roman" w:eastAsia="Times New Roman" w:hAnsi="Times New Roman" w:cs="Times New Roman"/>
          <w:sz w:val="24"/>
          <w:szCs w:val="24"/>
          <w:shd w:val="clear" w:color="auto" w:fill="FFFFFF"/>
          <w:lang w:eastAsia="es-ES"/>
        </w:rPr>
        <w:t xml:space="preserve">l (protocolo del fabricante, recomendable fijar el gel en </w:t>
      </w:r>
      <w:proofErr w:type="spellStart"/>
      <w:r w:rsidRPr="00ED2BE0">
        <w:rPr>
          <w:rFonts w:ascii="Times New Roman" w:eastAsia="Times New Roman" w:hAnsi="Times New Roman" w:cs="Times New Roman"/>
          <w:sz w:val="24"/>
          <w:szCs w:val="24"/>
          <w:shd w:val="clear" w:color="auto" w:fill="FFFFFF"/>
          <w:lang w:eastAsia="es-ES"/>
        </w:rPr>
        <w:t>Metanol:Acético:Agua</w:t>
      </w:r>
      <w:proofErr w:type="spellEnd"/>
      <w:r w:rsidRPr="00ED2BE0">
        <w:rPr>
          <w:rFonts w:ascii="Times New Roman" w:eastAsia="Times New Roman" w:hAnsi="Times New Roman" w:cs="Times New Roman"/>
          <w:sz w:val="24"/>
          <w:szCs w:val="24"/>
          <w:shd w:val="clear" w:color="auto" w:fill="FFFFFF"/>
          <w:lang w:eastAsia="es-ES"/>
        </w:rPr>
        <w:t xml:space="preserve"> en una proporción 50:10:40) </w:t>
      </w:r>
      <w:proofErr w:type="spellStart"/>
      <w:r w:rsidRPr="00ED2BE0">
        <w:rPr>
          <w:rFonts w:ascii="Times New Roman" w:eastAsia="Times New Roman" w:hAnsi="Times New Roman" w:cs="Times New Roman"/>
          <w:sz w:val="24"/>
          <w:szCs w:val="24"/>
          <w:shd w:val="clear" w:color="auto" w:fill="FFFFFF"/>
          <w:lang w:eastAsia="es-ES"/>
        </w:rPr>
        <w:t>ó</w:t>
      </w:r>
      <w:proofErr w:type="spellEnd"/>
      <w:r w:rsidRPr="00ED2BE0">
        <w:rPr>
          <w:rFonts w:ascii="Times New Roman" w:eastAsia="Times New Roman" w:hAnsi="Times New Roman" w:cs="Times New Roman"/>
          <w:sz w:val="24"/>
          <w:szCs w:val="24"/>
          <w:shd w:val="clear" w:color="auto" w:fill="FFFFFF"/>
          <w:lang w:eastAsia="es-ES"/>
        </w:rPr>
        <w:t> </w:t>
      </w:r>
      <w:r w:rsidRPr="00ED2BE0">
        <w:rPr>
          <w:rFonts w:ascii="Times New Roman" w:eastAsia="Times New Roman" w:hAnsi="Times New Roman" w:cs="Times New Roman"/>
          <w:b/>
          <w:bCs/>
          <w:sz w:val="24"/>
          <w:szCs w:val="24"/>
          <w:shd w:val="clear" w:color="auto" w:fill="FFFFFF"/>
          <w:lang w:eastAsia="es-ES"/>
        </w:rPr>
        <w:t>agentes fluorescentes (SYPRO Ruby)</w:t>
      </w:r>
      <w:r w:rsidRPr="00ED2BE0">
        <w:rPr>
          <w:rFonts w:ascii="Times New Roman" w:eastAsia="Times New Roman" w:hAnsi="Times New Roman" w:cs="Times New Roman"/>
          <w:sz w:val="24"/>
          <w:szCs w:val="24"/>
          <w:shd w:val="clear" w:color="auto" w:fill="FFFFFF"/>
          <w:lang w:eastAsia="es-ES"/>
        </w:rPr>
        <w:t xml:space="preserve">; para esta tinción la fijación del gel se realizará en </w:t>
      </w:r>
      <w:proofErr w:type="spellStart"/>
      <w:r w:rsidRPr="00ED2BE0">
        <w:rPr>
          <w:rFonts w:ascii="Times New Roman" w:eastAsia="Times New Roman" w:hAnsi="Times New Roman" w:cs="Times New Roman"/>
          <w:sz w:val="24"/>
          <w:szCs w:val="24"/>
          <w:shd w:val="clear" w:color="auto" w:fill="FFFFFF"/>
          <w:lang w:eastAsia="es-ES"/>
        </w:rPr>
        <w:t>Metanol:Acético:Agua</w:t>
      </w:r>
      <w:proofErr w:type="spellEnd"/>
      <w:r w:rsidRPr="00ED2BE0">
        <w:rPr>
          <w:rFonts w:ascii="Times New Roman" w:eastAsia="Times New Roman" w:hAnsi="Times New Roman" w:cs="Times New Roman"/>
          <w:sz w:val="24"/>
          <w:szCs w:val="24"/>
          <w:shd w:val="clear" w:color="auto" w:fill="FFFFFF"/>
          <w:lang w:eastAsia="es-ES"/>
        </w:rPr>
        <w:t xml:space="preserve"> en una proporción 50:10:40 y los lavados posteriores se realizaran en </w:t>
      </w:r>
      <w:proofErr w:type="spellStart"/>
      <w:r w:rsidRPr="00ED2BE0">
        <w:rPr>
          <w:rFonts w:ascii="Times New Roman" w:eastAsia="Times New Roman" w:hAnsi="Times New Roman" w:cs="Times New Roman"/>
          <w:sz w:val="24"/>
          <w:szCs w:val="24"/>
          <w:shd w:val="clear" w:color="auto" w:fill="FFFFFF"/>
          <w:lang w:eastAsia="es-ES"/>
        </w:rPr>
        <w:t>Metanol:Acético:Agua</w:t>
      </w:r>
      <w:proofErr w:type="spellEnd"/>
      <w:r w:rsidRPr="00ED2BE0">
        <w:rPr>
          <w:rFonts w:ascii="Times New Roman" w:eastAsia="Times New Roman" w:hAnsi="Times New Roman" w:cs="Times New Roman"/>
          <w:sz w:val="24"/>
          <w:szCs w:val="24"/>
          <w:shd w:val="clear" w:color="auto" w:fill="FFFFFF"/>
          <w:lang w:eastAsia="es-ES"/>
        </w:rPr>
        <w:t>, 10:7:83, solución en la cual permanecerá el gel hasta su entrega en el Servicio.</w:t>
      </w:r>
    </w:p>
    <w:p w:rsidR="00423839" w:rsidRPr="00ED2BE0"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b/>
          <w:bCs/>
          <w:sz w:val="24"/>
          <w:szCs w:val="24"/>
          <w:shd w:val="clear" w:color="auto" w:fill="FFFFFF"/>
          <w:lang w:eastAsia="es-ES"/>
        </w:rPr>
        <w:t xml:space="preserve">- No </w:t>
      </w:r>
      <w:proofErr w:type="spellStart"/>
      <w:r w:rsidR="00B310AF">
        <w:rPr>
          <w:rFonts w:ascii="Times New Roman" w:eastAsia="Times New Roman" w:hAnsi="Times New Roman" w:cs="Times New Roman"/>
          <w:b/>
          <w:bCs/>
          <w:sz w:val="24"/>
          <w:szCs w:val="24"/>
          <w:shd w:val="clear" w:color="auto" w:fill="FFFFFF"/>
          <w:lang w:eastAsia="es-ES"/>
        </w:rPr>
        <w:t>recepcionamos</w:t>
      </w:r>
      <w:proofErr w:type="spellEnd"/>
      <w:r w:rsidR="00B310AF">
        <w:rPr>
          <w:rFonts w:ascii="Times New Roman" w:eastAsia="Times New Roman" w:hAnsi="Times New Roman" w:cs="Times New Roman"/>
          <w:b/>
          <w:bCs/>
          <w:sz w:val="24"/>
          <w:szCs w:val="24"/>
          <w:shd w:val="clear" w:color="auto" w:fill="FFFFFF"/>
          <w:lang w:eastAsia="es-ES"/>
        </w:rPr>
        <w:t xml:space="preserve"> geles teñidos </w:t>
      </w:r>
      <w:r w:rsidRPr="00ED2BE0">
        <w:rPr>
          <w:rFonts w:ascii="Times New Roman" w:eastAsia="Times New Roman" w:hAnsi="Times New Roman" w:cs="Times New Roman"/>
          <w:b/>
          <w:bCs/>
          <w:sz w:val="24"/>
          <w:szCs w:val="24"/>
          <w:shd w:val="clear" w:color="auto" w:fill="FFFFFF"/>
          <w:lang w:eastAsia="es-ES"/>
        </w:rPr>
        <w:t>con plata.  </w:t>
      </w:r>
      <w:r w:rsidRPr="00ED2BE0">
        <w:rPr>
          <w:rFonts w:ascii="Times New Roman" w:eastAsia="Times New Roman" w:hAnsi="Times New Roman" w:cs="Times New Roman"/>
          <w:sz w:val="24"/>
          <w:szCs w:val="24"/>
          <w:shd w:val="clear" w:color="auto" w:fill="FFFFFF"/>
          <w:lang w:eastAsia="es-ES"/>
        </w:rPr>
        <w:t>Este tipo de tinción modifica drásticamente las proteínas</w:t>
      </w:r>
      <w:r w:rsidR="00AB40D1">
        <w:rPr>
          <w:rFonts w:ascii="Times New Roman" w:eastAsia="Times New Roman" w:hAnsi="Times New Roman" w:cs="Times New Roman"/>
          <w:sz w:val="24"/>
          <w:szCs w:val="24"/>
          <w:shd w:val="clear" w:color="auto" w:fill="FFFFFF"/>
          <w:lang w:eastAsia="es-ES"/>
        </w:rPr>
        <w:t xml:space="preserve"> dificultando la digestión enzimática</w:t>
      </w:r>
      <w:r w:rsidRPr="00ED2BE0">
        <w:rPr>
          <w:rFonts w:ascii="Times New Roman" w:eastAsia="Times New Roman" w:hAnsi="Times New Roman" w:cs="Times New Roman"/>
          <w:sz w:val="24"/>
          <w:szCs w:val="24"/>
          <w:shd w:val="clear" w:color="auto" w:fill="FFFFFF"/>
          <w:lang w:eastAsia="es-ES"/>
        </w:rPr>
        <w:t>, carece de rango dinámico y no hay una correlación entre intensidad de tinción y cantidad de muestra.</w:t>
      </w:r>
      <w:r w:rsidRPr="00ED2BE0">
        <w:rPr>
          <w:rFonts w:ascii="Times New Roman" w:eastAsia="Times New Roman" w:hAnsi="Times New Roman" w:cs="Times New Roman"/>
          <w:b/>
          <w:bCs/>
          <w:sz w:val="24"/>
          <w:szCs w:val="24"/>
          <w:shd w:val="clear" w:color="auto" w:fill="FFFFFF"/>
          <w:lang w:eastAsia="es-ES"/>
        </w:rPr>
        <w:t> </w:t>
      </w:r>
    </w:p>
    <w:p w:rsidR="00423839" w:rsidRPr="00ED2BE0"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t xml:space="preserve">- En cada tanda de muestras, el servicio efectúa rutinariamente un control interno de digestión (normalmente estándares del propio gel, que NO podrán ser </w:t>
      </w:r>
      <w:proofErr w:type="spellStart"/>
      <w:r w:rsidR="00B30016">
        <w:rPr>
          <w:rFonts w:ascii="Times New Roman" w:eastAsia="Times New Roman" w:hAnsi="Times New Roman" w:cs="Times New Roman"/>
          <w:sz w:val="24"/>
          <w:szCs w:val="24"/>
          <w:shd w:val="clear" w:color="auto" w:fill="FFFFFF"/>
          <w:lang w:eastAsia="es-ES"/>
        </w:rPr>
        <w:t>pre</w:t>
      </w:r>
      <w:r w:rsidR="00627B55" w:rsidRPr="00ED2BE0">
        <w:rPr>
          <w:rFonts w:ascii="Times New Roman" w:eastAsia="Times New Roman" w:hAnsi="Times New Roman" w:cs="Times New Roman"/>
          <w:sz w:val="24"/>
          <w:szCs w:val="24"/>
          <w:shd w:val="clear" w:color="auto" w:fill="FFFFFF"/>
          <w:lang w:eastAsia="es-ES"/>
        </w:rPr>
        <w:t>teñidos</w:t>
      </w:r>
      <w:proofErr w:type="spellEnd"/>
      <w:r w:rsidRPr="00ED2BE0">
        <w:rPr>
          <w:rFonts w:ascii="Times New Roman" w:eastAsia="Times New Roman" w:hAnsi="Times New Roman" w:cs="Times New Roman"/>
          <w:sz w:val="24"/>
          <w:szCs w:val="24"/>
          <w:shd w:val="clear" w:color="auto" w:fill="FFFFFF"/>
          <w:lang w:eastAsia="es-ES"/>
        </w:rPr>
        <w:t xml:space="preserve"> ni modificados) así como un control externo (muestras de otros geles previamente caracterizadas), para comprobar el correcto rendimiento del proceso de digestión y, sobre todo, para monitorizar la presencia de queratinas y/u otros contaminantes que interfieran o inhiban la digestión, </w:t>
      </w:r>
      <w:r w:rsidR="00071A5A" w:rsidRPr="00ED2BE0">
        <w:rPr>
          <w:rFonts w:ascii="Times New Roman" w:eastAsia="Times New Roman" w:hAnsi="Times New Roman" w:cs="Times New Roman"/>
          <w:sz w:val="24"/>
          <w:szCs w:val="24"/>
          <w:shd w:val="clear" w:color="auto" w:fill="FFFFFF"/>
          <w:lang w:eastAsia="es-ES"/>
        </w:rPr>
        <w:t>o</w:t>
      </w:r>
      <w:r w:rsidRPr="00ED2BE0">
        <w:rPr>
          <w:rFonts w:ascii="Times New Roman" w:eastAsia="Times New Roman" w:hAnsi="Times New Roman" w:cs="Times New Roman"/>
          <w:sz w:val="24"/>
          <w:szCs w:val="24"/>
          <w:shd w:val="clear" w:color="auto" w:fill="FFFFFF"/>
          <w:lang w:eastAsia="es-ES"/>
        </w:rPr>
        <w:t xml:space="preserve"> de otros problemas atribuibles al tratamiento realizado en el laboratorio del usuario.</w:t>
      </w:r>
    </w:p>
    <w:p w:rsidR="009B20AB" w:rsidRDefault="00423839"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r w:rsidRPr="00ED2BE0">
        <w:rPr>
          <w:rFonts w:ascii="Times New Roman" w:eastAsia="Times New Roman" w:hAnsi="Times New Roman" w:cs="Times New Roman"/>
          <w:sz w:val="24"/>
          <w:szCs w:val="24"/>
          <w:shd w:val="clear" w:color="auto" w:fill="FFFFFF"/>
          <w:lang w:eastAsia="es-ES"/>
        </w:rPr>
        <w:t xml:space="preserve">- Cuando el análisis MALDI-TOF indique que el grado de contaminación residual de queratinas sea excesivamente alto, se dará por terminado el análisis de esa muestra, no procediéndose a un análisis posterior mediante </w:t>
      </w:r>
      <w:proofErr w:type="spellStart"/>
      <w:r w:rsidRPr="00ED2BE0">
        <w:rPr>
          <w:rFonts w:ascii="Times New Roman" w:eastAsia="Times New Roman" w:hAnsi="Times New Roman" w:cs="Times New Roman"/>
          <w:sz w:val="24"/>
          <w:szCs w:val="24"/>
          <w:shd w:val="clear" w:color="auto" w:fill="FFFFFF"/>
          <w:lang w:eastAsia="es-ES"/>
        </w:rPr>
        <w:t>fingerprinting</w:t>
      </w:r>
      <w:proofErr w:type="spellEnd"/>
      <w:r w:rsidRPr="00ED2BE0">
        <w:rPr>
          <w:rFonts w:ascii="Times New Roman" w:eastAsia="Times New Roman" w:hAnsi="Times New Roman" w:cs="Times New Roman"/>
          <w:sz w:val="24"/>
          <w:szCs w:val="24"/>
          <w:shd w:val="clear" w:color="auto" w:fill="FFFFFF"/>
          <w:lang w:eastAsia="es-ES"/>
        </w:rPr>
        <w:t xml:space="preserve"> o mediante trampa iónica.</w:t>
      </w:r>
    </w:p>
    <w:p w:rsidR="0069057A" w:rsidRDefault="0069057A" w:rsidP="006E3F97">
      <w:pPr>
        <w:spacing w:before="150" w:after="150" w:line="240" w:lineRule="auto"/>
        <w:jc w:val="both"/>
        <w:rPr>
          <w:rFonts w:ascii="Times New Roman" w:eastAsia="Times New Roman" w:hAnsi="Times New Roman" w:cs="Times New Roman"/>
          <w:sz w:val="24"/>
          <w:szCs w:val="24"/>
          <w:shd w:val="clear" w:color="auto" w:fill="FFFFFF"/>
          <w:lang w:eastAsia="es-ES"/>
        </w:rPr>
      </w:pPr>
    </w:p>
    <w:p w:rsidR="007805F8" w:rsidRDefault="007805F8" w:rsidP="007805F8">
      <w:pPr>
        <w:pStyle w:val="Prrafodelista"/>
        <w:numPr>
          <w:ilvl w:val="0"/>
          <w:numId w:val="1"/>
        </w:numPr>
        <w:spacing w:before="150" w:after="150" w:line="240" w:lineRule="auto"/>
        <w:ind w:left="360"/>
        <w:jc w:val="both"/>
        <w:rPr>
          <w:rFonts w:ascii="Times New Roman" w:eastAsia="Times New Roman" w:hAnsi="Times New Roman" w:cs="Times New Roman"/>
          <w:b/>
          <w:sz w:val="24"/>
          <w:szCs w:val="24"/>
          <w:shd w:val="clear" w:color="auto" w:fill="FFFFFF"/>
          <w:lang w:eastAsia="es-ES"/>
        </w:rPr>
      </w:pPr>
      <w:r w:rsidRPr="007805F8">
        <w:rPr>
          <w:rFonts w:ascii="Times New Roman" w:eastAsia="Times New Roman" w:hAnsi="Times New Roman" w:cs="Times New Roman"/>
          <w:b/>
          <w:sz w:val="24"/>
          <w:szCs w:val="24"/>
          <w:shd w:val="clear" w:color="auto" w:fill="FFFFFF"/>
          <w:lang w:eastAsia="es-ES"/>
        </w:rPr>
        <w:t>PROTEOMAS</w:t>
      </w:r>
    </w:p>
    <w:p w:rsidR="007805F8" w:rsidRDefault="007805F8" w:rsidP="007805F8">
      <w:pPr>
        <w:pStyle w:val="Prrafodelista"/>
        <w:spacing w:before="150" w:after="150" w:line="240" w:lineRule="auto"/>
        <w:ind w:left="360"/>
        <w:jc w:val="both"/>
        <w:rPr>
          <w:rFonts w:ascii="Times New Roman" w:eastAsia="Times New Roman" w:hAnsi="Times New Roman" w:cs="Times New Roman"/>
          <w:b/>
          <w:sz w:val="24"/>
          <w:szCs w:val="24"/>
          <w:shd w:val="clear" w:color="auto" w:fill="FFFFFF"/>
          <w:lang w:eastAsia="es-ES"/>
        </w:rPr>
      </w:pPr>
    </w:p>
    <w:p w:rsidR="007805F8" w:rsidRDefault="007805F8" w:rsidP="007805F8">
      <w:pPr>
        <w:pStyle w:val="Prrafodelista"/>
        <w:spacing w:before="150" w:after="150" w:line="240" w:lineRule="auto"/>
        <w:ind w:left="0"/>
        <w:jc w:val="both"/>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b/>
          <w:sz w:val="24"/>
          <w:szCs w:val="24"/>
          <w:shd w:val="clear" w:color="auto" w:fill="FFFFFF"/>
          <w:lang w:eastAsia="es-ES"/>
        </w:rPr>
        <w:t xml:space="preserve">- </w:t>
      </w:r>
      <w:r>
        <w:rPr>
          <w:rFonts w:ascii="Times New Roman" w:eastAsia="Times New Roman" w:hAnsi="Times New Roman" w:cs="Times New Roman"/>
          <w:sz w:val="24"/>
          <w:szCs w:val="24"/>
          <w:shd w:val="clear" w:color="auto" w:fill="FFFFFF"/>
          <w:lang w:eastAsia="es-ES"/>
        </w:rPr>
        <w:t xml:space="preserve">Para el análisis de </w:t>
      </w:r>
      <w:proofErr w:type="spellStart"/>
      <w:r>
        <w:rPr>
          <w:rFonts w:ascii="Times New Roman" w:eastAsia="Times New Roman" w:hAnsi="Times New Roman" w:cs="Times New Roman"/>
          <w:sz w:val="24"/>
          <w:szCs w:val="24"/>
          <w:shd w:val="clear" w:color="auto" w:fill="FFFFFF"/>
          <w:lang w:eastAsia="es-ES"/>
        </w:rPr>
        <w:t>IPs</w:t>
      </w:r>
      <w:proofErr w:type="spellEnd"/>
      <w:r>
        <w:rPr>
          <w:rFonts w:ascii="Times New Roman" w:eastAsia="Times New Roman" w:hAnsi="Times New Roman" w:cs="Times New Roman"/>
          <w:sz w:val="24"/>
          <w:szCs w:val="24"/>
          <w:shd w:val="clear" w:color="auto" w:fill="FFFFFF"/>
          <w:lang w:eastAsia="es-ES"/>
        </w:rPr>
        <w:t xml:space="preserve"> (</w:t>
      </w:r>
      <w:proofErr w:type="spellStart"/>
      <w:r>
        <w:rPr>
          <w:rFonts w:ascii="Times New Roman" w:eastAsia="Times New Roman" w:hAnsi="Times New Roman" w:cs="Times New Roman"/>
          <w:sz w:val="24"/>
          <w:szCs w:val="24"/>
          <w:shd w:val="clear" w:color="auto" w:fill="FFFFFF"/>
          <w:lang w:eastAsia="es-ES"/>
        </w:rPr>
        <w:t>inmunoprecipitaciones</w:t>
      </w:r>
      <w:proofErr w:type="spellEnd"/>
      <w:r>
        <w:rPr>
          <w:rFonts w:ascii="Times New Roman" w:eastAsia="Times New Roman" w:hAnsi="Times New Roman" w:cs="Times New Roman"/>
          <w:sz w:val="24"/>
          <w:szCs w:val="24"/>
          <w:shd w:val="clear" w:color="auto" w:fill="FFFFFF"/>
          <w:lang w:eastAsia="es-ES"/>
        </w:rPr>
        <w:t xml:space="preserve">), </w:t>
      </w:r>
      <w:proofErr w:type="spellStart"/>
      <w:r>
        <w:rPr>
          <w:rFonts w:ascii="Times New Roman" w:eastAsia="Times New Roman" w:hAnsi="Times New Roman" w:cs="Times New Roman"/>
          <w:sz w:val="24"/>
          <w:szCs w:val="24"/>
          <w:shd w:val="clear" w:color="auto" w:fill="FFFFFF"/>
          <w:lang w:eastAsia="es-ES"/>
        </w:rPr>
        <w:t>Pull-down</w:t>
      </w:r>
      <w:proofErr w:type="spellEnd"/>
      <w:r>
        <w:rPr>
          <w:rFonts w:ascii="Times New Roman" w:eastAsia="Times New Roman" w:hAnsi="Times New Roman" w:cs="Times New Roman"/>
          <w:sz w:val="24"/>
          <w:szCs w:val="24"/>
          <w:shd w:val="clear" w:color="auto" w:fill="FFFFFF"/>
          <w:lang w:eastAsia="es-ES"/>
        </w:rPr>
        <w:t xml:space="preserve">, </w:t>
      </w:r>
      <w:proofErr w:type="spellStart"/>
      <w:r>
        <w:rPr>
          <w:rFonts w:ascii="Times New Roman" w:eastAsia="Times New Roman" w:hAnsi="Times New Roman" w:cs="Times New Roman"/>
          <w:sz w:val="24"/>
          <w:szCs w:val="24"/>
          <w:shd w:val="clear" w:color="auto" w:fill="FFFFFF"/>
          <w:lang w:eastAsia="es-ES"/>
        </w:rPr>
        <w:t>subproteomas</w:t>
      </w:r>
      <w:proofErr w:type="spellEnd"/>
      <w:r>
        <w:rPr>
          <w:rFonts w:ascii="Times New Roman" w:eastAsia="Times New Roman" w:hAnsi="Times New Roman" w:cs="Times New Roman"/>
          <w:sz w:val="24"/>
          <w:szCs w:val="24"/>
          <w:shd w:val="clear" w:color="auto" w:fill="FFFFFF"/>
          <w:lang w:eastAsia="es-ES"/>
        </w:rPr>
        <w:t xml:space="preserve"> o </w:t>
      </w:r>
      <w:proofErr w:type="spellStart"/>
      <w:r>
        <w:rPr>
          <w:rFonts w:ascii="Times New Roman" w:eastAsia="Times New Roman" w:hAnsi="Times New Roman" w:cs="Times New Roman"/>
          <w:sz w:val="24"/>
          <w:szCs w:val="24"/>
          <w:shd w:val="clear" w:color="auto" w:fill="FFFFFF"/>
          <w:lang w:eastAsia="es-ES"/>
        </w:rPr>
        <w:t>proteomas</w:t>
      </w:r>
      <w:proofErr w:type="spellEnd"/>
      <w:r>
        <w:rPr>
          <w:rFonts w:ascii="Times New Roman" w:eastAsia="Times New Roman" w:hAnsi="Times New Roman" w:cs="Times New Roman"/>
          <w:sz w:val="24"/>
          <w:szCs w:val="24"/>
          <w:shd w:val="clear" w:color="auto" w:fill="FFFFFF"/>
          <w:lang w:eastAsia="es-ES"/>
        </w:rPr>
        <w:t>, ponerse en contacto con el personal técnico del Servicio para diseñar el trabajo.</w:t>
      </w:r>
    </w:p>
    <w:p w:rsidR="0067780B" w:rsidRDefault="0067780B" w:rsidP="007805F8">
      <w:pPr>
        <w:pStyle w:val="Prrafodelista"/>
        <w:spacing w:before="150" w:after="150" w:line="240" w:lineRule="auto"/>
        <w:ind w:left="0"/>
        <w:jc w:val="both"/>
        <w:rPr>
          <w:rFonts w:ascii="Times New Roman" w:eastAsia="Times New Roman" w:hAnsi="Times New Roman" w:cs="Times New Roman"/>
          <w:sz w:val="24"/>
          <w:szCs w:val="24"/>
          <w:shd w:val="clear" w:color="auto" w:fill="FFFFFF"/>
          <w:lang w:eastAsia="es-ES"/>
        </w:rPr>
      </w:pPr>
    </w:p>
    <w:p w:rsidR="006B18A0" w:rsidRPr="007805F8" w:rsidRDefault="007805F8" w:rsidP="007805F8">
      <w:pPr>
        <w:pStyle w:val="Prrafodelista"/>
        <w:spacing w:before="150" w:after="150" w:line="240" w:lineRule="auto"/>
        <w:ind w:left="0"/>
        <w:jc w:val="both"/>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 No hay un procedimiento estándar, hay que adaptarlo a cada objetivo en particular así como a la idiosincrasia de la muestra (cantidad de proteína, origen, concentración, solventes…)</w:t>
      </w:r>
      <w:r w:rsidR="00E41147">
        <w:rPr>
          <w:rFonts w:ascii="Times New Roman" w:eastAsia="Times New Roman" w:hAnsi="Times New Roman" w:cs="Times New Roman"/>
          <w:sz w:val="24"/>
          <w:szCs w:val="24"/>
          <w:shd w:val="clear" w:color="auto" w:fill="FFFFFF"/>
          <w:lang w:eastAsia="es-ES"/>
        </w:rPr>
        <w:t>.</w:t>
      </w:r>
    </w:p>
    <w:sectPr w:rsidR="006B18A0" w:rsidRPr="007805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44F8"/>
    <w:multiLevelType w:val="hybridMultilevel"/>
    <w:tmpl w:val="CE54F5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39"/>
    <w:rsid w:val="00071A5A"/>
    <w:rsid w:val="00110406"/>
    <w:rsid w:val="0014254A"/>
    <w:rsid w:val="001C5D9A"/>
    <w:rsid w:val="001C7E26"/>
    <w:rsid w:val="002213A0"/>
    <w:rsid w:val="002C7925"/>
    <w:rsid w:val="002F4528"/>
    <w:rsid w:val="002F5942"/>
    <w:rsid w:val="00326A4B"/>
    <w:rsid w:val="00340994"/>
    <w:rsid w:val="00423839"/>
    <w:rsid w:val="004C5076"/>
    <w:rsid w:val="00511B31"/>
    <w:rsid w:val="0052568E"/>
    <w:rsid w:val="00566ECF"/>
    <w:rsid w:val="005A78FB"/>
    <w:rsid w:val="005D1E58"/>
    <w:rsid w:val="00627B55"/>
    <w:rsid w:val="0067780B"/>
    <w:rsid w:val="0069057A"/>
    <w:rsid w:val="006B18A0"/>
    <w:rsid w:val="006E3F97"/>
    <w:rsid w:val="007751E9"/>
    <w:rsid w:val="007805F8"/>
    <w:rsid w:val="007D5A58"/>
    <w:rsid w:val="007E4D69"/>
    <w:rsid w:val="00926C60"/>
    <w:rsid w:val="009361C5"/>
    <w:rsid w:val="009B20AB"/>
    <w:rsid w:val="009C482D"/>
    <w:rsid w:val="009F56A2"/>
    <w:rsid w:val="00AB40D1"/>
    <w:rsid w:val="00AB741D"/>
    <w:rsid w:val="00AE0022"/>
    <w:rsid w:val="00B02C35"/>
    <w:rsid w:val="00B30016"/>
    <w:rsid w:val="00B310AF"/>
    <w:rsid w:val="00C01430"/>
    <w:rsid w:val="00C5693D"/>
    <w:rsid w:val="00D35E3B"/>
    <w:rsid w:val="00D61D36"/>
    <w:rsid w:val="00DA4D0E"/>
    <w:rsid w:val="00E17777"/>
    <w:rsid w:val="00E41147"/>
    <w:rsid w:val="00E53799"/>
    <w:rsid w:val="00EB5F13"/>
    <w:rsid w:val="00ED2BE0"/>
    <w:rsid w:val="00F41B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5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5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2035">
      <w:bodyDiv w:val="1"/>
      <w:marLeft w:val="0"/>
      <w:marRight w:val="0"/>
      <w:marTop w:val="0"/>
      <w:marBottom w:val="0"/>
      <w:divBdr>
        <w:top w:val="none" w:sz="0" w:space="0" w:color="auto"/>
        <w:left w:val="none" w:sz="0" w:space="0" w:color="auto"/>
        <w:bottom w:val="none" w:sz="0" w:space="0" w:color="auto"/>
        <w:right w:val="none" w:sz="0" w:space="0" w:color="auto"/>
      </w:divBdr>
      <w:divsChild>
        <w:div w:id="1580095185">
          <w:blockQuote w:val="1"/>
          <w:marLeft w:val="720"/>
          <w:marRight w:val="0"/>
          <w:marTop w:val="100"/>
          <w:marBottom w:val="100"/>
          <w:divBdr>
            <w:top w:val="none" w:sz="0" w:space="0" w:color="auto"/>
            <w:left w:val="none" w:sz="0" w:space="0" w:color="auto"/>
            <w:bottom w:val="none" w:sz="0" w:space="0" w:color="auto"/>
            <w:right w:val="none" w:sz="0" w:space="0" w:color="auto"/>
          </w:divBdr>
        </w:div>
        <w:div w:id="627471450">
          <w:blockQuote w:val="1"/>
          <w:marLeft w:val="720"/>
          <w:marRight w:val="0"/>
          <w:marTop w:val="100"/>
          <w:marBottom w:val="100"/>
          <w:divBdr>
            <w:top w:val="none" w:sz="0" w:space="0" w:color="auto"/>
            <w:left w:val="none" w:sz="0" w:space="0" w:color="auto"/>
            <w:bottom w:val="none" w:sz="0" w:space="0" w:color="auto"/>
            <w:right w:val="none" w:sz="0" w:space="0" w:color="auto"/>
          </w:divBdr>
        </w:div>
        <w:div w:id="18223793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84307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77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1373622009840*/" TargetMode="External"/><Relationship Id="rId3" Type="http://schemas.microsoft.com/office/2007/relationships/stylesWithEffects" Target="stylesWithEffects.xml"/><Relationship Id="rId7" Type="http://schemas.openxmlformats.org/officeDocument/2006/relationships/hyperlink" Target="http://www2.cbm.uam.es/mkfactory.esdomain/webs/CBMSO/images/TextBox/Plantilla%20Recepci%C3%B3n%20de%20Muestras%20201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cbm.uam.es/mkfactory.esdomain/webs/CBMSO/plt_Servicio_Pagina.aspx?IdServicio=29&amp;IdObjeto=2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cbm.uam.es/mkfactory.esdomain/webs/CBMSO/images/TextBox/FORMULARIO%20FACTURACION%20EXTERNA.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dc:creator>
  <cp:lastModifiedBy>Anabel</cp:lastModifiedBy>
  <cp:revision>51</cp:revision>
  <dcterms:created xsi:type="dcterms:W3CDTF">2015-01-22T12:28:00Z</dcterms:created>
  <dcterms:modified xsi:type="dcterms:W3CDTF">2021-04-15T11:53:00Z</dcterms:modified>
</cp:coreProperties>
</file>